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f4912eed9404926" /><Relationship Type="http://schemas.openxmlformats.org/package/2006/relationships/metadata/core-properties" Target="/docProps/core.xml" Id="Re63161928a594915" /><Relationship Type="http://schemas.openxmlformats.org/officeDocument/2006/relationships/extended-properties" Target="/docProps/app.xml" Id="R8655fd929e644cb0" /><Relationship Type="http://schemas.openxmlformats.org/officeDocument/2006/relationships/custom-properties" Target="/docProps/custom.xml" Id="R3147efa4e5be4e5d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mc:Ignorable="w14 w15 wp14">
  <w:body>
    <w:p w14:paraId="00100000" w14:textId="00100001">
      <w:pPr>
        <w:pStyle w:val="Title"/>
        <w:jc w:val="center"/>
      </w:pPr>
      <w:r>
        <w:rPr/>
        <w:t xml:space="preserve">赤隼 RedFalcon · 被动安全检测报告</w:t>
      </w:r>
    </w:p>
    <w:p w14:paraId="00100002" w14:textId="00100003">
      <w:pPr>
        <w:jc w:val="center"/>
      </w:pPr>
      <w:r>
        <w:rPr/>
        <w:t xml:space="preserve">（非侵入式被动侦察 · 未进行主动扫描与漏洞利用）</w:t>
      </w:r>
    </w:p>
    <w:p w14:paraId="00100004" w14:textId="00100005">
      <w:pPr>
        <w:pageBreakBefore/>
      </w:pPr>
      <w:r>
        <w:rPr/>
        <w:t xml:space="preserve"/>
      </w:r>
    </w:p>
    <w:p w14:paraId="00100006" w14:textId="00100007">
      <w:pPr>
        <w:pStyle w:val="Heading1"/>
      </w:pPr>
      <w:r>
        <w:rPr/>
        <w:t xml:space="preserve">一、报告概述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600"/>
        <w:gridCol w:w="7400"/>
      </w:tblGrid>
      <w:tr>
        <w:tc>
          <w:p w14:paraId="00100008" w14:textId="00100009"/>
          <w:p w14:paraId="0010000C" w14:textId="0010000D">
            <w:pPr>
              <w:jc w:val="center"/>
            </w:pPr>
            <w:r>
              <w:rPr>
                <w:b/>
              </w:rPr>
              <w:t xml:space="preserve">项</w:t>
            </w:r>
          </w:p>
        </w:tc>
        <w:tc>
          <w:p w14:paraId="0010000A" w14:textId="0010000B"/>
          <w:p w14:paraId="0010000E" w14:textId="0010000F">
            <w:pPr>
              <w:jc w:val="center"/>
            </w:pPr>
            <w:r>
              <w:rPr>
                <w:b/>
              </w:rPr>
              <w:t xml:space="preserve">内容</w:t>
            </w:r>
          </w:p>
        </w:tc>
      </w:tr>
      <w:tr>
        <w:tc>
          <w:p w14:paraId="00100010" w14:textId="00100011"/>
          <w:p w14:paraId="00100014" w14:textId="00100015">
            <w:pPr/>
            <w:r>
              <w:rPr/>
              <w:t xml:space="preserve">目标</w:t>
            </w:r>
          </w:p>
        </w:tc>
        <w:tc>
          <w:p w14:paraId="00100012" w14:textId="00100013"/>
          <w:p w14:paraId="00100016" w14:textId="00100017">
            <w:pPr/>
            <w:r>
              <w:rPr/>
              <w:t xml:space="preserve">zhongdan.com / www.zhongdan.com</w:t>
            </w:r>
          </w:p>
        </w:tc>
      </w:tr>
      <w:tr>
        <w:tc>
          <w:p w14:paraId="00100018" w14:textId="00100019"/>
          <w:p w14:paraId="0010001C" w14:textId="0010001D">
            <w:pPr/>
            <w:r>
              <w:rPr/>
              <w:t xml:space="preserve">归属实体</w:t>
            </w:r>
          </w:p>
        </w:tc>
        <w:tc>
          <w:p w14:paraId="0010001A" w14:textId="0010001B"/>
          <w:p w14:paraId="0010001E" w14:textId="0010001F">
            <w:pPr/>
            <w:r>
              <w:rPr/>
              <w:t xml:space="preserve">江苏中丹集团股份有限公司</w:t>
            </w:r>
          </w:p>
        </w:tc>
      </w:tr>
      <w:tr>
        <w:tc>
          <w:p w14:paraId="00100020" w14:textId="00100021"/>
          <w:p w14:paraId="00100024" w14:textId="00100025">
            <w:pPr/>
            <w:r>
              <w:rPr/>
              <w:t xml:space="preserve">检测方式</w:t>
            </w:r>
          </w:p>
        </w:tc>
        <w:tc>
          <w:p w14:paraId="00100022" w14:textId="00100023"/>
          <w:p w14:paraId="00100026" w14:textId="00100027">
            <w:pPr/>
            <w:r>
              <w:rPr/>
              <w:t xml:space="preserve">被动公开信息收集（DNS 解析 / SSL 证书探测 / HTTP 响应头与分析），非侵入式</w:t>
            </w:r>
          </w:p>
        </w:tc>
      </w:tr>
      <w:tr>
        <w:tc>
          <w:p w14:paraId="00100028" w14:textId="00100029"/>
          <w:p w14:paraId="0010002C" w14:textId="0010002D">
            <w:pPr/>
            <w:r>
              <w:rPr/>
              <w:t xml:space="preserve">未执行操作</w:t>
            </w:r>
          </w:p>
        </w:tc>
        <w:tc>
          <w:p w14:paraId="0010002A" w14:textId="0010002B"/>
          <w:p w14:paraId="0010002E" w14:textId="0010002F">
            <w:pPr/>
            <w:r>
              <w:rPr/>
              <w:t xml:space="preserve">主动端口扫描、漏洞扫描、目录爆破、漏洞利用（均未执行）</w:t>
            </w:r>
          </w:p>
        </w:tc>
      </w:tr>
      <w:tr>
        <w:tc>
          <w:p w14:paraId="00100030" w14:textId="00100031"/>
          <w:p w14:paraId="00100034" w14:textId="00100035">
            <w:pPr/>
            <w:r>
              <w:rPr/>
              <w:t xml:space="preserve">检测日期</w:t>
            </w:r>
          </w:p>
        </w:tc>
        <w:tc>
          <w:p w14:paraId="00100032" w14:textId="00100033"/>
          <w:p w14:paraId="00100036" w14:textId="00100037">
            <w:pPr/>
            <w:r>
              <w:rPr/>
              <w:t xml:space="preserve">2026-08-21</w:t>
            </w:r>
          </w:p>
        </w:tc>
      </w:tr>
      <w:tr>
        <w:tc>
          <w:p w14:paraId="00100038" w14:textId="00100039"/>
          <w:p w14:paraId="0010003C" w14:textId="0010003D">
            <w:pPr/>
            <w:r>
              <w:rPr/>
              <w:t xml:space="preserve">模型版本</w:t>
            </w:r>
          </w:p>
        </w:tc>
        <w:tc>
          <w:p w14:paraId="0010003A" w14:textId="0010003B"/>
          <w:p w14:paraId="0010003E" w14:textId="0010003F">
            <w:pPr/>
            <w:r>
              <w:rPr/>
              <w:t xml:space="preserve">赤隼 RedFalcon tytv1.0</w:t>
            </w:r>
          </w:p>
        </w:tc>
      </w:tr>
      <w:tr>
        <w:tc>
          <w:p w14:paraId="00100040" w14:textId="00100041"/>
          <w:p w14:paraId="00100044" w14:textId="00100045">
            <w:pPr/>
            <w:r>
              <w:rPr/>
              <w:t xml:space="preserve">风险等级</w:t>
            </w:r>
          </w:p>
        </w:tc>
        <w:tc>
          <w:p w14:paraId="00100042" w14:textId="00100043"/>
          <w:p w14:paraId="00100046" w14:textId="00100047">
            <w:pPr/>
            <w:r>
              <w:rPr/>
              <w:t xml:space="preserve">中（发现 7 项安全观察点，含 1 项高危）</w:t>
            </w:r>
          </w:p>
        </w:tc>
      </w:tr>
    </w:tbl>
    <w:p w14:paraId="00100048" w14:textId="00100049">
      <w:pPr>
        <w:pStyle w:val="Heading1"/>
      </w:pPr>
      <w:r>
        <w:rPr/>
        <w:t xml:space="preserve">二、资产与网络指纹</w:t>
      </w:r>
    </w:p>
    <w:p w14:paraId="0010004A" w14:textId="0010004B">
      <w:pPr>
        <w:pStyle w:val="Heading2"/>
      </w:pPr>
      <w:r>
        <w:rPr/>
        <w:t xml:space="preserve">2.1 DNS 记录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800"/>
        <w:gridCol w:w="7200"/>
      </w:tblGrid>
      <w:tr>
        <w:tc>
          <w:p w14:paraId="0010004C" w14:textId="0010004D"/>
          <w:p w14:paraId="00100050" w14:textId="00100051">
            <w:pPr>
              <w:jc w:val="center"/>
            </w:pPr>
            <w:r>
              <w:rPr>
                <w:b/>
              </w:rPr>
              <w:t xml:space="preserve">记录类型</w:t>
            </w:r>
          </w:p>
        </w:tc>
        <w:tc>
          <w:p w14:paraId="0010004E" w14:textId="0010004F"/>
          <w:p w14:paraId="00100052" w14:textId="00100053">
            <w:pPr>
              <w:jc w:val="center"/>
            </w:pPr>
            <w:r>
              <w:rPr>
                <w:b/>
              </w:rPr>
              <w:t xml:space="preserve">值</w:t>
            </w:r>
          </w:p>
        </w:tc>
      </w:tr>
      <w:tr>
        <w:tc>
          <w:p w14:paraId="00100054" w14:textId="00100055"/>
          <w:p w14:paraId="00100058" w14:textId="00100059">
            <w:pPr/>
            <w:r>
              <w:rPr/>
              <w:t xml:space="preserve">A 记录 (zhongdan.com)</w:t>
            </w:r>
          </w:p>
        </w:tc>
        <w:tc>
          <w:p w14:paraId="00100056" w14:textId="00100057"/>
          <w:p w14:paraId="0010005A" w14:textId="0010005B">
            <w:pPr/>
            <w:r>
              <w:rPr/>
              <w:t xml:space="preserve">60.247.207.102</w:t>
            </w:r>
          </w:p>
        </w:tc>
      </w:tr>
      <w:tr>
        <w:tc>
          <w:p w14:paraId="0010005C" w14:textId="0010005D"/>
          <w:p w14:paraId="00100060" w14:textId="00100061">
            <w:pPr/>
            <w:r>
              <w:rPr/>
              <w:t xml:space="preserve">www CNAME 链</w:t>
            </w:r>
          </w:p>
        </w:tc>
        <w:tc>
          <w:p w14:paraId="0010005E" w14:textId="0010005F"/>
          <w:p w14:paraId="00100062" w14:textId="00100063">
            <w:pPr/>
            <w:r>
              <w:rPr/>
              <w:t xml:space="preserve">zd213.35pad.cn → web.v35h50.vhostgo.com → 60.247.207.102</w:t>
            </w:r>
          </w:p>
        </w:tc>
      </w:tr>
      <w:tr>
        <w:tc>
          <w:p w14:paraId="00100064" w14:textId="00100065"/>
          <w:p w14:paraId="00100068" w14:textId="00100069">
            <w:pPr/>
            <w:r>
              <w:rPr/>
              <w:t xml:space="preserve">NS (权威DNS)</w:t>
            </w:r>
          </w:p>
        </w:tc>
        <w:tc>
          <w:p w14:paraId="00100066" w14:textId="00100067"/>
          <w:p w14:paraId="0010006A" w14:textId="0010006B">
            <w:pPr/>
            <w:r>
              <w:rPr/>
              <w:t xml:space="preserve">ns1.35.net, ns2.35.net, ns3.35.net, ns4.35.net（35互联 / 35.com）</w:t>
            </w:r>
          </w:p>
        </w:tc>
      </w:tr>
      <w:tr>
        <w:tc>
          <w:p w14:paraId="0010006C" w14:textId="0010006D"/>
          <w:p w14:paraId="00100070" w14:textId="00100071">
            <w:pPr/>
            <w:r>
              <w:rPr/>
              <w:t xml:space="preserve">MX (企业邮箱)</w:t>
            </w:r>
          </w:p>
        </w:tc>
        <w:tc>
          <w:p w14:paraId="0010006E" w14:textId="0010006F"/>
          <w:p w14:paraId="00100072" w14:textId="00100073">
            <w:pPr/>
            <w:r>
              <w:rPr/>
              <w:t xml:space="preserve">mxbiz1.qq.com ( pref 5 ), mxbiz2.qq.com ( pref 10 )（腾讯企业邮箱）</w:t>
            </w:r>
          </w:p>
        </w:tc>
      </w:tr>
      <w:tr>
        <w:tc>
          <w:p w14:paraId="00100074" w14:textId="00100075"/>
          <w:p w14:paraId="00100078" w14:textId="00100079">
            <w:pPr/>
            <w:r>
              <w:rPr/>
              <w:t xml:space="preserve">TXT / SPF</w:t>
            </w:r>
          </w:p>
        </w:tc>
        <w:tc>
          <w:p w14:paraId="00100076" w14:textId="00100077"/>
          <w:p w14:paraId="0010007A" w14:textId="0010007B">
            <w:pPr/>
            <w:r>
              <w:rPr/>
              <w:t xml:space="preserve">v=spf1 include:spf.mail.qq.com ~all（已有 SPF）</w:t>
            </w:r>
          </w:p>
        </w:tc>
      </w:tr>
      <w:tr>
        <w:tc>
          <w:p w14:paraId="0010007C" w14:textId="0010007D"/>
          <w:p w14:paraId="00100080" w14:textId="00100081">
            <w:pPr/>
            <w:r>
              <w:rPr/>
              <w:t xml:space="preserve">DMARC</w:t>
            </w:r>
          </w:p>
        </w:tc>
        <w:tc>
          <w:p w14:paraId="0010007E" w14:textId="0010007F"/>
          <w:p w14:paraId="00100082" w14:textId="00100083">
            <w:pPr/>
            <w:r>
              <w:rPr/>
              <w:t xml:space="preserve">无记录（缺失）</w:t>
            </w:r>
          </w:p>
        </w:tc>
      </w:tr>
      <w:tr>
        <w:tc>
          <w:p w14:paraId="00100084" w14:textId="00100085"/>
          <w:p w14:paraId="00100088" w14:textId="00100089">
            <w:pPr/>
            <w:r>
              <w:rPr/>
              <w:t xml:space="preserve">CAA</w:t>
            </w:r>
          </w:p>
        </w:tc>
        <w:tc>
          <w:p w14:paraId="00100086" w14:textId="00100087"/>
          <w:p w14:paraId="0010008A" w14:textId="0010008B">
            <w:pPr/>
            <w:r>
              <w:rPr/>
              <w:t xml:space="preserve">无记录（缺失，不限颁发机构）</w:t>
            </w:r>
          </w:p>
        </w:tc>
      </w:tr>
    </w:tbl>
    <w:p w14:paraId="0010008C" w14:textId="0010008D">
      <w:pPr>
        <w:pStyle w:val="Heading2"/>
      </w:pPr>
      <w:r>
        <w:rPr/>
        <w:t xml:space="preserve">2.2 HTTP / HTTPS 指纹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600"/>
        <w:gridCol w:w="7400"/>
      </w:tblGrid>
      <w:tr>
        <w:tc>
          <w:p w14:paraId="0010008E" w14:textId="0010008F"/>
          <w:p w14:paraId="00100092" w14:textId="00100093">
            <w:pPr>
              <w:jc w:val="center"/>
            </w:pPr>
            <w:r>
              <w:rPr>
                <w:b/>
              </w:rPr>
              <w:t xml:space="preserve">项</w:t>
            </w:r>
          </w:p>
        </w:tc>
        <w:tc>
          <w:p w14:paraId="00100090" w14:textId="00100091"/>
          <w:p w14:paraId="00100094" w14:textId="00100095">
            <w:pPr>
              <w:jc w:val="center"/>
            </w:pPr>
            <w:r>
              <w:rPr>
                <w:b/>
              </w:rPr>
              <w:t xml:space="preserve">值</w:t>
            </w:r>
          </w:p>
        </w:tc>
      </w:tr>
      <w:tr>
        <w:tc>
          <w:p w14:paraId="00100096" w14:textId="00100097"/>
          <w:p w14:paraId="0010009A" w14:textId="0010009B">
            <w:pPr/>
            <w:r>
              <w:rPr/>
              <w:t xml:space="preserve">HTTP 状态</w:t>
            </w:r>
          </w:p>
        </w:tc>
        <w:tc>
          <w:p w14:paraId="00100098" w14:textId="00100099"/>
          <w:p w14:paraId="0010009C" w14:textId="0010009D">
            <w:pPr/>
            <w:r>
              <w:rPr/>
              <w:t xml:space="preserve">200 OK</w:t>
            </w:r>
          </w:p>
        </w:tc>
      </w:tr>
      <w:tr>
        <w:tc>
          <w:p w14:paraId="0010009E" w14:textId="0010009F"/>
          <w:p w14:paraId="001000A2" w14:textId="001000A3">
            <w:pPr/>
            <w:r>
              <w:rPr/>
              <w:t xml:space="preserve">Server</w:t>
            </w:r>
          </w:p>
        </w:tc>
        <w:tc>
          <w:p w14:paraId="001000A0" w14:textId="001000A1"/>
          <w:p w14:paraId="001000A4" w14:textId="001000A5">
            <w:pPr/>
            <w:r>
              <w:rPr/>
              <w:t xml:space="preserve">wts（定制/不明 Web 服务）</w:t>
            </w:r>
          </w:p>
        </w:tc>
      </w:tr>
      <w:tr>
        <w:tc>
          <w:p w14:paraId="001000A6" w14:textId="001000A7"/>
          <w:p w14:paraId="001000AA" w14:textId="001000AB">
            <w:pPr/>
            <w:r>
              <w:rPr/>
              <w:t xml:space="preserve">X-Powered-By</w:t>
            </w:r>
          </w:p>
        </w:tc>
        <w:tc>
          <w:p w14:paraId="001000A8" w14:textId="001000A9"/>
          <w:p w14:paraId="001000AC" w14:textId="001000AD">
            <w:pPr/>
            <w:r>
              <w:rPr/>
              <w:t xml:space="preserve">ASP.NET（技术栈泄露）</w:t>
            </w:r>
          </w:p>
        </w:tc>
      </w:tr>
      <w:tr>
        <w:tc>
          <w:p w14:paraId="001000AE" w14:textId="001000AF"/>
          <w:p w14:paraId="001000B2" w14:textId="001000B3">
            <w:pPr/>
            <w:r>
              <w:rPr/>
              <w:t xml:space="preserve">页面标题</w:t>
            </w:r>
          </w:p>
        </w:tc>
        <w:tc>
          <w:p w14:paraId="001000B0" w14:textId="001000B1"/>
          <w:p w14:paraId="001000B4" w14:textId="001000B5">
            <w:pPr/>
            <w:r>
              <w:rPr/>
              <w:t xml:space="preserve">江苏中丹集团股份有限公司</w:t>
            </w:r>
          </w:p>
        </w:tc>
      </w:tr>
      <w:tr>
        <w:tc>
          <w:p w14:paraId="001000B6" w14:textId="001000B7"/>
          <w:p w14:paraId="001000BA" w14:textId="001000BB">
            <w:pPr/>
            <w:r>
              <w:rPr/>
              <w:t xml:space="preserve">meta Author(开发商)</w:t>
            </w:r>
          </w:p>
        </w:tc>
        <w:tc>
          <w:p w14:paraId="001000B8" w14:textId="001000B9"/>
          <w:p w14:paraId="001000BC" w14:textId="001000BD">
            <w:pPr/>
            <w:r>
              <w:rPr/>
              <w:t xml:space="preserve">常州迅捷网络科技有限公司,www.xunjee.cn</w:t>
            </w:r>
          </w:p>
        </w:tc>
      </w:tr>
      <w:tr>
        <w:tc>
          <w:p w14:paraId="001000BE" w14:textId="001000BF"/>
          <w:p w14:paraId="001000C2" w14:textId="001000C3">
            <w:pPr/>
            <w:r>
              <w:rPr/>
              <w:t xml:space="preserve">老旧前端组件</w:t>
            </w:r>
          </w:p>
        </w:tc>
        <w:tc>
          <w:p w14:paraId="001000C0" w14:textId="001000C1"/>
          <w:p w14:paraId="001000C4" w14:textId="001000C5">
            <w:pPr/>
            <w:r>
              <w:rPr/>
              <w:t xml:space="preserve">jquery-1.2.6.pack.js (2007年); jquery-1.3.2.min.js (2009年)</w:t>
            </w:r>
          </w:p>
        </w:tc>
      </w:tr>
      <w:tr>
        <w:tc>
          <w:p w14:paraId="001000C6" w14:textId="001000C7"/>
          <w:p w14:paraId="001000CA" w14:textId="001000CB">
            <w:pPr/>
            <w:r>
              <w:rPr/>
              <w:t xml:space="preserve">IE 兼容声明</w:t>
            </w:r>
          </w:p>
        </w:tc>
        <w:tc>
          <w:p w14:paraId="001000C8" w14:textId="001000C9"/>
          <w:p w14:paraId="001000CC" w14:textId="001000CD">
            <w:pPr/>
            <w:r>
              <w:rPr/>
              <w:t xml:space="preserve">IE=EmulateIE7</w:t>
            </w:r>
          </w:p>
        </w:tc>
      </w:tr>
      <w:tr>
        <w:tc>
          <w:p w14:paraId="001000CE" w14:textId="001000CF"/>
          <w:p w14:paraId="001000D2" w14:textId="001000D3">
            <w:pPr/>
            <w:r>
              <w:rPr/>
              <w:t xml:space="preserve">会话 Cookie</w:t>
            </w:r>
          </w:p>
        </w:tc>
        <w:tc>
          <w:p w14:paraId="001000D0" w14:textId="001000D1"/>
          <w:p w14:paraId="001000D4" w14:textId="001000D5">
            <w:pPr/>
            <w:r>
              <w:rPr/>
              <w:t xml:space="preserve">ASPSESSIONIDSASRCBTR=... ; 无 HttpOnly / Secure / SameSite（无安全标志）</w:t>
            </w:r>
          </w:p>
        </w:tc>
      </w:tr>
      <w:tr>
        <w:tc>
          <w:p w14:paraId="001000D6" w14:textId="001000D7"/>
          <w:p w14:paraId="001000DA" w14:textId="001000DB">
            <w:pPr/>
            <w:r>
              <w:rPr/>
              <w:t xml:space="preserve">安全响应头</w:t>
            </w:r>
          </w:p>
        </w:tc>
        <w:tc>
          <w:p w14:paraId="001000D8" w14:textId="001000D9"/>
          <w:p w14:paraId="001000DC" w14:textId="001000DD">
            <w:pPr/>
            <w:r>
              <w:rPr/>
              <w:t xml:space="preserve">6 项全缺：Strict-Transport-Security (HSTS)、Content-Security-Policy (CSP)、X-Frame-Options、X-Content-Type-Options、Referrer-Policy、Permissions-Policy</w:t>
            </w:r>
          </w:p>
        </w:tc>
      </w:tr>
      <w:tr>
        <w:tc>
          <w:p w14:paraId="001000DE" w14:textId="001000DF"/>
          <w:p w14:paraId="001000E2" w14:textId="001000E3">
            <w:pPr/>
            <w:r>
              <w:rPr/>
              <w:t xml:space="preserve">HTTPS 443</w:t>
            </w:r>
          </w:p>
        </w:tc>
        <w:tc>
          <w:p w14:paraId="001000E0" w14:textId="001000E1"/>
          <w:p w14:paraId="001000E4" w14:textId="001000E5">
            <w:pPr/>
            <w:r>
              <w:rPr/>
              <w:t xml:space="preserve">TCP 443 开放，但 TLS 握手失败（服务端返回 InternalError），HTTPS 不可正常服务</w:t>
            </w:r>
          </w:p>
        </w:tc>
      </w:tr>
    </w:tbl>
    <w:p w14:paraId="001000E6" w14:textId="001000E7">
      <w:pPr>
        <w:pStyle w:val="Heading1"/>
      </w:pPr>
      <w:r>
        <w:rPr/>
        <w:t xml:space="preserve">三、风险分布与等级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3000"/>
        <w:gridCol w:w="3000"/>
        <w:gridCol w:w="4000"/>
      </w:tblGrid>
      <w:tr>
        <w:tc>
          <w:p w14:paraId="001000E8" w14:textId="001000E9"/>
          <w:p w14:paraId="001000EE" w14:textId="001000EF">
            <w:pPr>
              <w:jc w:val="center"/>
            </w:pPr>
            <w:r>
              <w:rPr>
                <w:b/>
              </w:rPr>
              <w:t xml:space="preserve">等级</w:t>
            </w:r>
          </w:p>
        </w:tc>
        <w:tc>
          <w:p w14:paraId="001000EA" w14:textId="001000EB"/>
          <w:p w14:paraId="001000F0" w14:textId="001000F1">
            <w:pPr>
              <w:jc w:val="center"/>
            </w:pPr>
            <w:r>
              <w:rPr>
                <w:b/>
              </w:rPr>
              <w:t xml:space="preserve">数量</w:t>
            </w:r>
          </w:p>
        </w:tc>
        <w:tc>
          <w:p w14:paraId="001000EC" w14:textId="001000ED"/>
          <w:p w14:paraId="001000F2" w14:textId="001000F3">
            <w:pPr>
              <w:jc w:val="center"/>
            </w:pPr>
            <w:r>
              <w:rPr>
                <w:b/>
              </w:rPr>
              <w:t xml:space="preserve">占比</w:t>
            </w:r>
          </w:p>
        </w:tc>
      </w:tr>
      <w:tr>
        <w:tc>
          <w:p w14:paraId="001000F4" w14:textId="001000F5"/>
          <w:p w14:paraId="001000FA" w14:textId="001000FB">
            <w:pPr/>
            <w:r>
              <w:rPr/>
              <w:t xml:space="preserve">高危 (CVSS≥7.0)</w:t>
            </w:r>
          </w:p>
        </w:tc>
        <w:tc>
          <w:p w14:paraId="001000F6" w14:textId="001000F7"/>
          <w:p w14:paraId="001000FC" w14:textId="001000FD">
            <w:pPr/>
            <w:r>
              <w:rPr/>
              <w:t xml:space="preserve">1</w:t>
            </w:r>
          </w:p>
        </w:tc>
        <w:tc>
          <w:p w14:paraId="001000F8" w14:textId="001000F9"/>
          <w:p w14:paraId="001000FE" w14:textId="001000FF">
            <w:pPr/>
            <w:r>
              <w:rPr/>
              <w:t xml:space="preserve">14%</w:t>
            </w:r>
          </w:p>
        </w:tc>
      </w:tr>
      <w:tr>
        <w:tc>
          <w:p w14:paraId="00100100" w14:textId="00100101"/>
          <w:p w14:paraId="00100106" w14:textId="00100107">
            <w:pPr/>
            <w:r>
              <w:rPr/>
              <w:t xml:space="preserve">中危 (4.0-6.9)</w:t>
            </w:r>
          </w:p>
        </w:tc>
        <w:tc>
          <w:p w14:paraId="00100102" w14:textId="00100103"/>
          <w:p w14:paraId="00100108" w14:textId="00100109">
            <w:pPr/>
            <w:r>
              <w:rPr/>
              <w:t xml:space="preserve">5</w:t>
            </w:r>
          </w:p>
        </w:tc>
        <w:tc>
          <w:p w14:paraId="00100104" w14:textId="00100105"/>
          <w:p w14:paraId="0010010A" w14:textId="0010010B">
            <w:pPr/>
            <w:r>
              <w:rPr/>
              <w:t xml:space="preserve">71%</w:t>
            </w:r>
          </w:p>
        </w:tc>
      </w:tr>
      <w:tr>
        <w:tc>
          <w:p w14:paraId="0010010C" w14:textId="0010010D"/>
          <w:p w14:paraId="00100112" w14:textId="00100113">
            <w:pPr/>
            <w:r>
              <w:rPr/>
              <w:t xml:space="preserve">低危 (&lt;4.0)</w:t>
            </w:r>
          </w:p>
        </w:tc>
        <w:tc>
          <w:p w14:paraId="0010010E" w14:textId="0010010F"/>
          <w:p w14:paraId="00100114" w14:textId="00100115">
            <w:pPr/>
            <w:r>
              <w:rPr/>
              <w:t xml:space="preserve">1</w:t>
            </w:r>
          </w:p>
        </w:tc>
        <w:tc>
          <w:p w14:paraId="00100110" w14:textId="00100111"/>
          <w:p w14:paraId="00100116" w14:textId="00100117">
            <w:pPr/>
            <w:r>
              <w:rPr/>
              <w:t xml:space="preserve">14%</w:t>
            </w:r>
          </w:p>
        </w:tc>
      </w:tr>
    </w:tbl>
    <w:p w14:paraId="00100118" w14:textId="00100119">
      <w:pPr>
        <w:pStyle w:val="Heading1"/>
      </w:pPr>
      <w:r>
        <w:rPr/>
        <w:t xml:space="preserve">四、安全发现详情</w:t>
      </w:r>
    </w:p>
    <w:p w14:paraId="0010011A" w14:textId="0010011B">
      <w:pPr>
        <w:pStyle w:val="Heading2"/>
      </w:pPr>
      <w:r>
        <w:rPr/>
        <w:t xml:space="preserve">4.1  HTTPS 服务异常（TLS 握手失败，全程 HTTP 明文传输）</w:t>
      </w:r>
    </w:p>
    <w:p w14:paraId="0010011C" w14:textId="0010011D">
      <w:pPr/>
      <w:r>
        <w:rPr>
          <w:b/>
        </w:rPr>
        <w:t xml:space="preserve">风险等级：高危    CVSS：7.4    AV:N/AC:H/PR:N/UI:N/S:U/C:H/I:H/A:N</w:t>
      </w:r>
    </w:p>
    <w:p w14:paraId="0010011E" w14:textId="0010011F">
      <w:pPr/>
      <w:r>
        <w:rPr/>
        <w:t xml:space="preserve">【漏洞类别】敏感数据泄露</w:t>
      </w:r>
    </w:p>
    <w:p w14:paraId="00100120" w14:textId="00100121">
      <w:pPr/>
      <w:r>
        <w:rPr/>
        <w:t xml:space="preserve">【OWASP】A02:2021 加密机制失效</w:t>
      </w:r>
    </w:p>
    <w:p w14:paraId="00100122" w14:textId="00100123">
      <w:pPr/>
      <w:r>
        <w:rPr/>
        <w:t xml:space="preserve">【CWE】CWE-200, CWE-311, CWE-319</w:t>
      </w:r>
    </w:p>
    <w:p w14:paraId="00100124" w14:textId="00100125">
      <w:pPr/>
      <w:r>
        <w:rPr/>
        <w:t xml:space="preserve">【受影响资产】www.zhongdan.com:443 / http://www.zhongdan.com/</w:t>
      </w:r>
    </w:p>
    <w:p w14:paraId="00100126" w14:textId="00100127">
      <w:pPr/>
      <w:r>
        <w:rPr/>
        <w:t xml:space="preserve">【漏洞描述】TCP 443 端口开放但 TLS 握手被服务端以 InternalError 中断，HTTPS 不可正常服务；站点实际全程以 HTTP 明文传输，无传输层加密。</w:t>
      </w:r>
    </w:p>
    <w:p w14:paraId="00100128" w14:textId="00100129">
      <w:pPr/>
      <w:r>
        <w:rPr/>
        <w:t xml:space="preserve">【安全影响】用户与站点间数据全程明文，可被中间人嗅探/篡改会话与敏感信息；TLS 配置异常本身亦为配置缺陷。</w:t>
      </w:r>
    </w:p>
    <w:p w14:paraId="0010012A" w14:textId="0010012B">
      <w:pPr/>
      <w:r>
        <w:rPr/>
        <w:t xml:space="preserve">【复现步骤】openssl s_client -connect www.zhongdan.com:443 观察握手失败；http://www.zhongdan.com/ 全程明文。</w:t>
      </w:r>
    </w:p>
    <w:p w14:paraId="0010012C" w14:textId="0010012D">
      <w:pPr/>
      <w:r>
        <w:rPr/>
        <w:t xml:space="preserve">【修复建议】见修复方案库对应类别。</w:t>
      </w:r>
    </w:p>
    <w:p w14:paraId="0010012E" w14:textId="0010012F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130" w14:textId="00100131"/>
          <w:p w14:paraId="00100138" w14:textId="00100139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132" w14:textId="00100133"/>
          <w:p w14:paraId="0010013A" w14:textId="0010013B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134" w14:textId="00100135"/>
          <w:p w14:paraId="0010013C" w14:textId="0010013D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136" w14:textId="00100137"/>
          <w:p w14:paraId="0010013E" w14:textId="0010013F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140" w14:textId="00100141"/>
          <w:p w14:paraId="00100148" w14:textId="00100149">
            <w:pPr/>
            <w:r>
              <w:rPr/>
              <w:t xml:space="preserve">Credential Access</w:t>
            </w:r>
          </w:p>
        </w:tc>
        <w:tc>
          <w:p w14:paraId="00100142" w14:textId="00100143"/>
          <w:p w14:paraId="0010014A" w14:textId="0010014B">
            <w:pPr/>
            <w:r>
              <w:rPr/>
              <w:t xml:space="preserve">T1552</w:t>
            </w:r>
          </w:p>
        </w:tc>
        <w:tc>
          <w:p w14:paraId="00100144" w14:textId="00100145"/>
          <w:p w14:paraId="0010014C" w14:textId="0010014D">
            <w:pPr/>
            <w:r>
              <w:rPr/>
              <w:t xml:space="preserve">Unsecured Credentials</w:t>
            </w:r>
          </w:p>
        </w:tc>
        <w:tc>
          <w:p w14:paraId="00100146" w14:textId="00100147"/>
          <w:p w14:paraId="0010014E" w14:textId="0010014F">
            <w:pPr/>
            <w:r>
              <w:rPr/>
              <w:t xml:space="preserve">泄露备份/配置文件含口令或敏感信息</w:t>
            </w:r>
          </w:p>
        </w:tc>
      </w:tr>
      <w:tr>
        <w:tc>
          <w:p w14:paraId="00100150" w14:textId="00100151"/>
          <w:p w14:paraId="00100158" w14:textId="00100159">
            <w:pPr/>
            <w:r>
              <w:rPr/>
              <w:t xml:space="preserve">Reconnaissance</w:t>
            </w:r>
          </w:p>
        </w:tc>
        <w:tc>
          <w:p w14:paraId="00100152" w14:textId="00100153"/>
          <w:p w14:paraId="0010015A" w14:textId="0010015B">
            <w:pPr/>
            <w:r>
              <w:rPr/>
              <w:t xml:space="preserve">T1580</w:t>
            </w:r>
          </w:p>
        </w:tc>
        <w:tc>
          <w:p w14:paraId="00100154" w14:textId="00100155"/>
          <w:p w14:paraId="0010015C" w14:textId="0010015D">
            <w:pPr/>
            <w:r>
              <w:rPr/>
              <w:t xml:space="preserve">Cloud Infrastructure Discovery</w:t>
            </w:r>
          </w:p>
        </w:tc>
        <w:tc>
          <w:p w14:paraId="00100156" w14:textId="00100157"/>
          <w:p w14:paraId="0010015E" w14:textId="0010015F">
            <w:pPr/>
            <w:r>
              <w:rPr/>
              <w:t xml:space="preserve"/>
            </w:r>
          </w:p>
        </w:tc>
      </w:tr>
    </w:tbl>
    <w:p w14:paraId="00100160" w14:textId="00100161">
      <w:pPr/>
      <w:r>
        <w:rPr>
          <w:b/>
        </w:rPr>
        <w:t xml:space="preserve">【参考修复代码】</w:t>
      </w:r>
    </w:p>
    <w:p w14:paraId="00100162" w14:textId="00100163">
      <w:pPr/>
      <w:r>
        <w:rPr>
          <w:b/>
        </w:rPr>
        <w:t xml:space="preserve">· nginx（拒绝访问敏感文件/目录）</w:t>
      </w:r>
    </w:p>
    <w:p w14:paraId="00100164" w14:textId="00100165">
      <w:pPr/>
      <w:r>
        <w:rPr/>
        <w:t xml:space="preserve"># Nginx 屏蔽备份、版本库、配置</w:t>
      </w:r>
    </w:p>
    <w:p w14:paraId="00100166" w14:textId="00100167">
      <w:pPr/>
      <w:r>
        <w:rPr/>
        <w:t xml:space="preserve">location ~ /\.(git|svn|hg)/ { deny all; return 404; }</w:t>
      </w:r>
    </w:p>
    <w:p w14:paraId="00100168" w14:textId="00100169">
      <w:pPr/>
      <w:r>
        <w:rPr/>
        <w:t xml:space="preserve">location ~ \.(bak|swp|sql|env|ini|conf|log)$ { deny all; return 404; }</w:t>
      </w:r>
    </w:p>
    <w:p w14:paraId="0010016A" w14:textId="0010016B">
      <w:pPr/>
      <w:r>
        <w:rPr/>
        <w:t xml:space="preserve">server_tokens off;   # 隐藏 nginx 版本</w:t>
      </w:r>
    </w:p>
    <w:p w14:paraId="0010016C" w14:textId="0010016D">
      <w:pPr/>
      <w:r>
        <w:rPr>
          <w:b/>
        </w:rPr>
        <w:t xml:space="preserve">· config（错误页不回显堆栈）</w:t>
      </w:r>
    </w:p>
    <w:p w14:paraId="0010016E" w14:textId="0010016F">
      <w:pPr/>
      <w:r>
        <w:rPr/>
        <w:t xml:space="preserve"># 生产环境关闭调试/详细报错</w:t>
      </w:r>
    </w:p>
    <w:p w14:paraId="00100170" w14:textId="00100171">
      <w:pPr/>
      <w:r>
        <w:rPr/>
        <w:t xml:space="preserve">DEBUG=False   # Django/Flask</w:t>
      </w:r>
    </w:p>
    <w:p w14:paraId="00100172" w14:textId="00100173">
      <w:pPr/>
      <w:r>
        <w:rPr/>
        <w:t xml:space="preserve"># 统一错误页，禁止向用户返回 SQL/堆栈/绝对路径</w:t>
      </w:r>
    </w:p>
    <w:p w14:paraId="00100174" w14:textId="00100175">
      <w:pPr/>
      <w:r>
        <w:rPr/>
        <w:t xml:space="preserve">【检测来源】被动侦察</w:t>
      </w:r>
    </w:p>
    <w:p w14:paraId="00100176" w14:textId="00100177">
      <w:pPr/>
      <w:r>
        <w:rPr/>
        <w:t xml:space="preserve"/>
      </w:r>
    </w:p>
    <w:p w14:paraId="00100178" w14:textId="00100179">
      <w:pPr>
        <w:pStyle w:val="Heading2"/>
      </w:pPr>
      <w:r>
        <w:rPr/>
        <w:t xml:space="preserve">4.2  会话 Cookie 缺失全部安全标志（HttpOnly/Secure/SameSite）</w:t>
      </w:r>
    </w:p>
    <w:p w14:paraId="0010017A" w14:textId="0010017B">
      <w:pPr/>
      <w:r>
        <w:rPr>
          <w:b/>
        </w:rPr>
        <w:t xml:space="preserve">风险等级：中危    CVSS：6.1    AV:N/AC:L/PR:N/UI:R/S:U/C:L/I:L/A:N</w:t>
      </w:r>
    </w:p>
    <w:p w14:paraId="0010017C" w14:textId="0010017D">
      <w:pPr/>
      <w:r>
        <w:rPr/>
        <w:t xml:space="preserve">【漏洞类别】失效认证 弱口令</w:t>
      </w:r>
    </w:p>
    <w:p w14:paraId="0010017E" w14:textId="0010017F">
      <w:pPr/>
      <w:r>
        <w:rPr/>
        <w:t xml:space="preserve">【OWASP】A07:2021 身份识别和认证失效</w:t>
      </w:r>
    </w:p>
    <w:p w14:paraId="00100180" w14:textId="00100181">
      <w:pPr/>
      <w:r>
        <w:rPr/>
        <w:t xml:space="preserve">【CWE】CWE-521, CWE-307, CWE-287</w:t>
      </w:r>
    </w:p>
    <w:p w14:paraId="00100182" w14:textId="00100183">
      <w:pPr/>
      <w:r>
        <w:rPr/>
        <w:t xml:space="preserve">【受影响资产】http://www.zhongdan.com/</w:t>
      </w:r>
    </w:p>
    <w:p w14:paraId="00100184" w14:textId="00100185">
      <w:pPr/>
      <w:r>
        <w:rPr/>
        <w:t xml:space="preserve">【漏洞描述】Set-Cookie: ASPSESSIONIDSASRCBTR 未设置 HttpOnly、Secure、SameSite 任一标志。</w:t>
      </w:r>
    </w:p>
    <w:p w14:paraId="00100186" w14:textId="00100187">
      <w:pPr/>
      <w:r>
        <w:rPr/>
        <w:t xml:space="preserve">【安全影响】会话 ID 可被 XSS 脚本读取（无 HttpOnly）、可经中间人窃取（无 Secure）、可被 CSRF 利用（无 SameSite），存在会话劫持风险。</w:t>
      </w:r>
    </w:p>
    <w:p w14:paraId="00100188" w14:textId="00100189">
      <w:pPr/>
      <w:r>
        <w:rPr/>
        <w:t xml:space="preserve">【复现步骤】curl -I http://www.zhongdan.com/ 查看 Set-Cookie 头，无任何安全标志。</w:t>
      </w:r>
    </w:p>
    <w:p w14:paraId="0010018A" w14:textId="0010018B">
      <w:pPr/>
      <w:r>
        <w:rPr/>
        <w:t xml:space="preserve">【修复建议】见修复方案库对应类别。</w:t>
      </w:r>
    </w:p>
    <w:p w14:paraId="0010018C" w14:textId="0010018D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18E" w14:textId="0010018F"/>
          <w:p w14:paraId="00100196" w14:textId="00100197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190" w14:textId="00100191"/>
          <w:p w14:paraId="00100198" w14:textId="00100199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192" w14:textId="00100193"/>
          <w:p w14:paraId="0010019A" w14:textId="0010019B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194" w14:textId="00100195"/>
          <w:p w14:paraId="0010019C" w14:textId="0010019D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19E" w14:textId="0010019F"/>
          <w:p w14:paraId="001001A6" w14:textId="001001A7">
            <w:pPr/>
            <w:r>
              <w:rPr/>
              <w:t xml:space="preserve">Credential Access</w:t>
            </w:r>
          </w:p>
        </w:tc>
        <w:tc>
          <w:p w14:paraId="001001A0" w14:textId="001001A1"/>
          <w:p w14:paraId="001001A8" w14:textId="001001A9">
            <w:pPr/>
            <w:r>
              <w:rPr/>
              <w:t xml:space="preserve">T1110</w:t>
            </w:r>
          </w:p>
        </w:tc>
        <w:tc>
          <w:p w14:paraId="001001A2" w14:textId="001001A3"/>
          <w:p w14:paraId="001001AA" w14:textId="001001AB">
            <w:pPr/>
            <w:r>
              <w:rPr/>
              <w:t xml:space="preserve">Brute Force</w:t>
            </w:r>
          </w:p>
        </w:tc>
        <w:tc>
          <w:p w14:paraId="001001A4" w14:textId="001001A5"/>
          <w:p w14:paraId="001001AC" w14:textId="001001AD">
            <w:pPr/>
            <w:r>
              <w:rPr/>
              <w:t xml:space="preserve">爆破或默认口令获取账号控制权</w:t>
            </w:r>
          </w:p>
        </w:tc>
      </w:tr>
      <w:tr>
        <w:tc>
          <w:p w14:paraId="001001AE" w14:textId="001001AF"/>
          <w:p w14:paraId="001001B6" w14:textId="001001B7">
            <w:pPr/>
            <w:r>
              <w:rPr/>
              <w:t xml:space="preserve">Initial Access</w:t>
            </w:r>
          </w:p>
        </w:tc>
        <w:tc>
          <w:p w14:paraId="001001B0" w14:textId="001001B1"/>
          <w:p w14:paraId="001001B8" w14:textId="001001B9">
            <w:pPr/>
            <w:r>
              <w:rPr/>
              <w:t xml:space="preserve">T1078</w:t>
            </w:r>
          </w:p>
        </w:tc>
        <w:tc>
          <w:p w14:paraId="001001B2" w14:textId="001001B3"/>
          <w:p w14:paraId="001001BA" w14:textId="001001BB">
            <w:pPr/>
            <w:r>
              <w:rPr/>
              <w:t xml:space="preserve">Valid Accounts</w:t>
            </w:r>
          </w:p>
        </w:tc>
        <w:tc>
          <w:p w14:paraId="001001B4" w14:textId="001001B5"/>
          <w:p w14:paraId="001001BC" w14:textId="001001BD">
            <w:pPr/>
            <w:r>
              <w:rPr/>
              <w:t xml:space="preserve"/>
            </w:r>
          </w:p>
        </w:tc>
      </w:tr>
    </w:tbl>
    <w:p w14:paraId="001001BE" w14:textId="001001BF">
      <w:pPr/>
      <w:r>
        <w:rPr>
          <w:b/>
        </w:rPr>
        <w:t xml:space="preserve">【参考修复代码】</w:t>
      </w:r>
    </w:p>
    <w:p w14:paraId="001001C0" w14:textId="001001C1">
      <w:pPr/>
      <w:r>
        <w:rPr>
          <w:b/>
        </w:rPr>
        <w:t xml:space="preserve">· python（口令哈希存储 + 复杂度策略）</w:t>
      </w:r>
    </w:p>
    <w:p w14:paraId="001001C2" w14:textId="001001C3">
      <w:pPr/>
      <w:r>
        <w:rPr/>
        <w:t xml:space="preserve"># Python bcrypt 哈希存储</w:t>
      </w:r>
    </w:p>
    <w:p w14:paraId="001001C4" w14:textId="001001C5">
      <w:pPr/>
      <w:r>
        <w:rPr/>
        <w:t xml:space="preserve">import bcrypt</w:t>
      </w:r>
    </w:p>
    <w:p w14:paraId="001001C6" w14:textId="001001C7">
      <w:pPr/>
      <w:r>
        <w:rPr/>
        <w:t xml:space="preserve">hash = bcrypt.hashpw(password.encode(), bcrypt.gensalt(rounds=12))</w:t>
      </w:r>
    </w:p>
    <w:p w14:paraId="001001C8" w14:textId="001001C9">
      <w:pPr/>
      <w:r>
        <w:rPr/>
        <w:t xml:space="preserve"># 校验</w:t>
      </w:r>
    </w:p>
    <w:p w14:paraId="001001CA" w14:textId="001001CB">
      <w:pPr/>
      <w:r>
        <w:rPr/>
        <w:t xml:space="preserve">bcrypt.checkpw(input.encode(), hash)</w:t>
      </w:r>
    </w:p>
    <w:p w14:paraId="001001CC" w14:textId="001001CD">
      <w:pPr/>
      <w:r>
        <w:rPr/>
        <w:t xml:space="preserve"># 策略：长度≥10 + 大小写+数字+符号；登录失败5次锁定15分钟；禁用 admin/123456 等弱口令</w:t>
      </w:r>
    </w:p>
    <w:p w14:paraId="001001CE" w14:textId="001001CF">
      <w:pPr/>
      <w:r>
        <w:rPr>
          <w:b/>
        </w:rPr>
        <w:t xml:space="preserve">· config（默认账号强制改密或删除）</w:t>
      </w:r>
    </w:p>
    <w:p w14:paraId="001001D0" w14:textId="001001D1">
      <w:pPr/>
      <w:r>
        <w:rPr/>
        <w:t xml:space="preserve"># 部署清单：删除/改密所有默认账号（tomcat/tomcat、admin/admin、root空密码）</w:t>
      </w:r>
    </w:p>
    <w:p w14:paraId="001001D2" w14:textId="001001D3">
      <w:pPr/>
      <w:r>
        <w:rPr/>
        <w:t xml:space="preserve"># 后台管理路径限制来源 IP，启用 MFA</w:t>
      </w:r>
    </w:p>
    <w:p w14:paraId="001001D4" w14:textId="001001D5">
      <w:pPr/>
      <w:r>
        <w:rPr/>
        <w:t xml:space="preserve">【检测来源】被动侦察</w:t>
      </w:r>
    </w:p>
    <w:p w14:paraId="001001D6" w14:textId="001001D7">
      <w:pPr/>
      <w:r>
        <w:rPr/>
        <w:t xml:space="preserve"/>
      </w:r>
    </w:p>
    <w:p w14:paraId="001001D8" w14:textId="001001D9">
      <w:pPr>
        <w:pStyle w:val="Heading2"/>
      </w:pPr>
      <w:r>
        <w:rPr/>
        <w:t xml:space="preserve">4.3  老旧前端组件（jQuery 1.2.6 / 1.3.2，2007-2009年版本）</w:t>
      </w:r>
    </w:p>
    <w:p w14:paraId="001001DA" w14:textId="001001DB">
      <w:pPr/>
      <w:r>
        <w:rPr>
          <w:b/>
        </w:rPr>
        <w:t xml:space="preserve">风险等级：中危    CVSS：5.4    AV:N/AC:L/PR:N/UI:R/S:U/C:L/I:L/A:N</w:t>
      </w:r>
    </w:p>
    <w:p w14:paraId="001001DC" w14:textId="001001DD">
      <w:pPr/>
      <w:r>
        <w:rPr/>
        <w:t xml:space="preserve">【漏洞类别】已知漏洞组件</w:t>
      </w:r>
    </w:p>
    <w:p w14:paraId="001001DE" w14:textId="001001DF">
      <w:pPr/>
      <w:r>
        <w:rPr/>
        <w:t xml:space="preserve">【OWASP】A06:2021 易受攻击和过时的组件</w:t>
      </w:r>
    </w:p>
    <w:p w14:paraId="001001E0" w14:textId="001001E1">
      <w:pPr/>
      <w:r>
        <w:rPr/>
        <w:t xml:space="preserve">【CWE】CWE-1104</w:t>
      </w:r>
    </w:p>
    <w:p w14:paraId="001001E2" w14:textId="001001E3">
      <w:pPr/>
      <w:r>
        <w:rPr/>
        <w:t xml:space="preserve">【受影响资产】http://www.zhongdan.com/js/jquery-1.2.6.pack.js</w:t>
      </w:r>
    </w:p>
    <w:p w14:paraId="001001E4" w14:textId="001001E5">
      <w:pPr/>
      <w:r>
        <w:rPr/>
        <w:t xml:space="preserve">【漏洞描述】首页引用 jquery-1.2.6.pack.js 与 jquery-1.3.2.min.js，均为十多年前版本，存在已知 CVE 与 DOM XSS 等历史漏洞。</w:t>
      </w:r>
    </w:p>
    <w:p w14:paraId="001001E6" w14:textId="001001E7">
      <w:pPr/>
      <w:r>
        <w:rPr/>
        <w:t xml:space="preserve">【安全影响】jQuery 1.2.6/1.3.2 存在多个已知 XSS/原型污染相关缺陷，可被攻击者结合其他输入点构造 DOM XSS。</w:t>
      </w:r>
    </w:p>
    <w:p w14:paraId="001001E8" w14:textId="001001E9">
      <w:pPr/>
      <w:r>
        <w:rPr/>
        <w:t xml:space="preserve">【复现步骤】查看首页源码，&lt;script src="js/jquery-1.2.6.pack.js"&gt;；版本对应 2007-2009 年发布。</w:t>
      </w:r>
    </w:p>
    <w:p w14:paraId="001001EA" w14:textId="001001EB">
      <w:pPr/>
      <w:r>
        <w:rPr/>
        <w:t xml:space="preserve">【修复建议】见修复方案库对应类别。</w:t>
      </w:r>
    </w:p>
    <w:p w14:paraId="001001EC" w14:textId="001001ED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1EE" w14:textId="001001EF"/>
          <w:p w14:paraId="001001F6" w14:textId="001001F7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1F0" w14:textId="001001F1"/>
          <w:p w14:paraId="001001F8" w14:textId="001001F9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1F2" w14:textId="001001F3"/>
          <w:p w14:paraId="001001FA" w14:textId="001001FB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1F4" w14:textId="001001F5"/>
          <w:p w14:paraId="001001FC" w14:textId="001001FD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1FE" w14:textId="001001FF"/>
          <w:p w14:paraId="00100206" w14:textId="00100207">
            <w:pPr/>
            <w:r>
              <w:rPr/>
              <w:t xml:space="preserve">Initial Access</w:t>
            </w:r>
          </w:p>
        </w:tc>
        <w:tc>
          <w:p w14:paraId="00100200" w14:textId="00100201"/>
          <w:p w14:paraId="00100208" w14:textId="00100209">
            <w:pPr/>
            <w:r>
              <w:rPr/>
              <w:t xml:space="preserve">T1190</w:t>
            </w:r>
          </w:p>
        </w:tc>
        <w:tc>
          <w:p w14:paraId="00100202" w14:textId="00100203"/>
          <w:p w14:paraId="0010020A" w14:textId="0010020B">
            <w:pPr/>
            <w:r>
              <w:rPr/>
              <w:t xml:space="preserve">Exploit Public-Facing Application</w:t>
            </w:r>
          </w:p>
        </w:tc>
        <w:tc>
          <w:p w14:paraId="00100204" w14:textId="00100205"/>
          <w:p w14:paraId="0010020C" w14:textId="0010020D">
            <w:pPr/>
            <w:r>
              <w:rPr/>
              <w:t xml:space="preserve">利用组件已知CVE（如Log4j2/Spring/Struts2）直接突破</w:t>
            </w:r>
          </w:p>
        </w:tc>
      </w:tr>
      <w:tr>
        <w:tc>
          <w:p w14:paraId="0010020E" w14:textId="0010020F"/>
          <w:p w14:paraId="00100216" w14:textId="00100217">
            <w:pPr/>
            <w:r>
              <w:rPr/>
              <w:t xml:space="preserve">Lateral Movement</w:t>
            </w:r>
          </w:p>
        </w:tc>
        <w:tc>
          <w:p w14:paraId="00100210" w14:textId="00100211"/>
          <w:p w14:paraId="00100218" w14:textId="00100219">
            <w:pPr/>
            <w:r>
              <w:rPr/>
              <w:t xml:space="preserve">T1210</w:t>
            </w:r>
          </w:p>
        </w:tc>
        <w:tc>
          <w:p w14:paraId="00100212" w14:textId="00100213"/>
          <w:p w14:paraId="0010021A" w14:textId="0010021B">
            <w:pPr/>
            <w:r>
              <w:rPr/>
              <w:t xml:space="preserve">Exploitation of Remote Services</w:t>
            </w:r>
          </w:p>
        </w:tc>
        <w:tc>
          <w:p w14:paraId="00100214" w14:textId="00100215"/>
          <w:p w14:paraId="0010021C" w14:textId="0010021D">
            <w:pPr/>
            <w:r>
              <w:rPr/>
              <w:t xml:space="preserve"/>
            </w:r>
          </w:p>
        </w:tc>
      </w:tr>
    </w:tbl>
    <w:p w14:paraId="0010021E" w14:textId="0010021F">
      <w:pPr/>
      <w:r>
        <w:rPr>
          <w:b/>
        </w:rPr>
        <w:t xml:space="preserve">【参考修复代码】</w:t>
      </w:r>
    </w:p>
    <w:p w14:paraId="00100220" w14:textId="00100221">
      <w:pPr/>
      <w:r>
        <w:rPr>
          <w:b/>
        </w:rPr>
        <w:t xml:space="preserve">· config（依赖升级与已知漏洞扫描）</w:t>
      </w:r>
    </w:p>
    <w:p w14:paraId="00100222" w14:textId="00100223">
      <w:pPr/>
      <w:r>
        <w:rPr/>
        <w:t xml:space="preserve"># 1) 升级到无漏洞版本（按 CVE 修补公告）</w:t>
      </w:r>
    </w:p>
    <w:p w14:paraId="00100224" w14:textId="00100225">
      <w:pPr/>
      <w:r>
        <w:rPr/>
        <w:t xml:space="preserve">#    Log4j2 → 2.17.1+；Spring → 5.3.18+/5.2.20+；Fastjson → 1.2.83+ 或 fastjson2</w:t>
      </w:r>
    </w:p>
    <w:p w14:paraId="00100226" w14:textId="00100227">
      <w:pPr/>
      <w:r>
        <w:rPr/>
        <w:t xml:space="preserve"># 2) 依赖扫描：mvn org.owasp:dependency-check / npm audit / pip-audit</w:t>
      </w:r>
    </w:p>
    <w:p w14:paraId="00100228" w14:textId="00100229">
      <w:pPr/>
      <w:r>
        <w:rPr/>
        <w:t xml:space="preserve"># 3) 制品库（Nexus）开启漏洞门禁，阻断带严重CVE的依赖上线</w:t>
      </w:r>
    </w:p>
    <w:p w14:paraId="0010022A" w14:textId="0010022B">
      <w:pPr/>
      <w:r>
        <w:rPr/>
        <w:t xml:space="preserve">【检测来源】被动侦察</w:t>
      </w:r>
    </w:p>
    <w:p w14:paraId="0010022C" w14:textId="0010022D">
      <w:pPr/>
      <w:r>
        <w:rPr/>
        <w:t xml:space="preserve"/>
      </w:r>
    </w:p>
    <w:p w14:paraId="0010022E" w14:textId="0010022F">
      <w:pPr>
        <w:pStyle w:val="Heading2"/>
      </w:pPr>
      <w:r>
        <w:rPr/>
        <w:t xml:space="preserve">4.4  安全响应头全面缺失（点击劫持/MIME嗅探/CSP 防护缺失）</w:t>
      </w:r>
    </w:p>
    <w:p w14:paraId="00100230" w14:textId="00100231">
      <w:pPr/>
      <w:r>
        <w:rPr>
          <w:b/>
        </w:rPr>
        <w:t xml:space="preserve">风险等级：中危    CVSS：5.3    AV:N/AC:L/PR:N/UI:N/S:U/C:N/I:L/A:N</w:t>
      </w:r>
    </w:p>
    <w:p w14:paraId="00100232" w14:textId="00100233">
      <w:pPr/>
      <w:r>
        <w:rPr/>
        <w:t xml:space="preserve">【漏洞类别】安全配置错误</w:t>
      </w:r>
    </w:p>
    <w:p w14:paraId="00100234" w14:textId="00100235">
      <w:pPr/>
      <w:r>
        <w:rPr/>
        <w:t xml:space="preserve">【OWASP】A05:2021 安全配置错误</w:t>
      </w:r>
    </w:p>
    <w:p w14:paraId="00100236" w14:textId="00100237">
      <w:pPr/>
      <w:r>
        <w:rPr/>
        <w:t xml:space="preserve">【CWE】CWE-16, CWE-611</w:t>
      </w:r>
    </w:p>
    <w:p w14:paraId="00100238" w14:textId="00100239">
      <w:pPr/>
      <w:r>
        <w:rPr/>
        <w:t xml:space="preserve">【受影响资产】http://www.zhongdan.com/</w:t>
      </w:r>
    </w:p>
    <w:p w14:paraId="0010023A" w14:textId="0010023B">
      <w:pPr/>
      <w:r>
        <w:rPr/>
        <w:t xml:space="preserve">【漏洞描述】HTTP 响应缺失全部六项关键安全头：HSTS、CSP、X-Frame-Options、X-Content-Type-Options、Referrer-Policy、Permissions-Policy。</w:t>
      </w:r>
    </w:p>
    <w:p w14:paraId="0010023C" w14:textId="0010023D">
      <w:pPr/>
      <w:r>
        <w:rPr/>
        <w:t xml:space="preserve">【安全影响】无 X-Frame-Options 致点击劫持；无 X-Content-Type-Options 致 MIME 嗅探；无 CSP 致 XSS 攻击缺少纵深防护；无 HSTS 致 SSL 降级。</w:t>
      </w:r>
    </w:p>
    <w:p w14:paraId="0010023E" w14:textId="0010023F">
      <w:pPr/>
      <w:r>
        <w:rPr/>
        <w:t xml:space="preserve">【复现步骤】curl -I http://www.zhongdan.com/ 检查响应头，六项安全头均缺失。</w:t>
      </w:r>
    </w:p>
    <w:p w14:paraId="00100240" w14:textId="00100241">
      <w:pPr/>
      <w:r>
        <w:rPr/>
        <w:t xml:space="preserve">【修复建议】见修复方案库对应类别。</w:t>
      </w:r>
    </w:p>
    <w:p w14:paraId="00100242" w14:textId="00100243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244" w14:textId="00100245"/>
          <w:p w14:paraId="0010024C" w14:textId="0010024D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246" w14:textId="00100247"/>
          <w:p w14:paraId="0010024E" w14:textId="0010024F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248" w14:textId="00100249"/>
          <w:p w14:paraId="00100250" w14:textId="00100251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24A" w14:textId="0010024B"/>
          <w:p w14:paraId="00100252" w14:textId="00100253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254" w14:textId="00100255"/>
          <w:p w14:paraId="0010025C" w14:textId="0010025D">
            <w:pPr/>
            <w:r>
              <w:rPr/>
              <w:t xml:space="preserve">Initial Access</w:t>
            </w:r>
          </w:p>
        </w:tc>
        <w:tc>
          <w:p w14:paraId="00100256" w14:textId="00100257"/>
          <w:p w14:paraId="0010025E" w14:textId="0010025F">
            <w:pPr/>
            <w:r>
              <w:rPr/>
              <w:t xml:space="preserve">T1190</w:t>
            </w:r>
          </w:p>
        </w:tc>
        <w:tc>
          <w:p w14:paraId="00100258" w14:textId="00100259"/>
          <w:p w14:paraId="00100260" w14:textId="00100261">
            <w:pPr/>
            <w:r>
              <w:rPr/>
              <w:t xml:space="preserve">Exploit Public-Facing Application</w:t>
            </w:r>
          </w:p>
        </w:tc>
        <w:tc>
          <w:p w14:paraId="0010025A" w14:textId="0010025B"/>
          <w:p w14:paraId="00100262" w14:textId="00100263">
            <w:pPr/>
            <w:r>
              <w:rPr/>
              <w:t xml:space="preserve">利用调试模式/目录列表/默认配置等错误配置</w:t>
            </w:r>
          </w:p>
        </w:tc>
      </w:tr>
      <w:tr>
        <w:tc>
          <w:p w14:paraId="00100264" w14:textId="00100265"/>
          <w:p w14:paraId="0010026C" w14:textId="0010026D">
            <w:pPr/>
            <w:r>
              <w:rPr/>
              <w:t xml:space="preserve">Credential Access</w:t>
            </w:r>
          </w:p>
        </w:tc>
        <w:tc>
          <w:p w14:paraId="00100266" w14:textId="00100267"/>
          <w:p w14:paraId="0010026E" w14:textId="0010026F">
            <w:pPr/>
            <w:r>
              <w:rPr/>
              <w:t xml:space="preserve">T1552</w:t>
            </w:r>
          </w:p>
        </w:tc>
        <w:tc>
          <w:p w14:paraId="00100268" w14:textId="00100269"/>
          <w:p w14:paraId="00100270" w14:textId="00100271">
            <w:pPr/>
            <w:r>
              <w:rPr/>
              <w:t xml:space="preserve">Unsecured Credentials</w:t>
            </w:r>
          </w:p>
        </w:tc>
        <w:tc>
          <w:p w14:paraId="0010026A" w14:textId="0010026B"/>
          <w:p w14:paraId="00100272" w14:textId="00100273">
            <w:pPr/>
            <w:r>
              <w:rPr/>
              <w:t xml:space="preserve"/>
            </w:r>
          </w:p>
        </w:tc>
      </w:tr>
    </w:tbl>
    <w:p w14:paraId="00100274" w14:textId="00100275">
      <w:pPr/>
      <w:r>
        <w:rPr>
          <w:b/>
        </w:rPr>
        <w:t xml:space="preserve">【参考修复代码】</w:t>
      </w:r>
    </w:p>
    <w:p w14:paraId="00100276" w14:textId="00100277">
      <w:pPr/>
      <w:r>
        <w:rPr>
          <w:b/>
        </w:rPr>
        <w:t xml:space="preserve">· nginx（隐藏中间件指纹、关闭目录列表）</w:t>
      </w:r>
    </w:p>
    <w:p w14:paraId="00100278" w14:textId="00100279">
      <w:pPr/>
      <w:r>
        <w:rPr/>
        <w:t xml:space="preserve"># Nginx</w:t>
      </w:r>
    </w:p>
    <w:p w14:paraId="0010027A" w14:textId="0010027B">
      <w:pPr/>
      <w:r>
        <w:rPr/>
        <w:t xml:space="preserve">server_tokens off;</w:t>
      </w:r>
    </w:p>
    <w:p w14:paraId="0010027C" w14:textId="0010027D">
      <w:pPr/>
      <w:r>
        <w:rPr/>
        <w:t xml:space="preserve">add_header X-Content-Type-Options "nosniff" always;</w:t>
      </w:r>
    </w:p>
    <w:p w14:paraId="0010027E" w14:textId="0010027F">
      <w:pPr/>
      <w:r>
        <w:rPr/>
        <w:t xml:space="preserve">add_header X-Frame-Options "SAMEORIGIN" always;</w:t>
      </w:r>
    </w:p>
    <w:p w14:paraId="00100280" w14:textId="00100281">
      <w:pPr/>
      <w:r>
        <w:rPr/>
        <w:t xml:space="preserve">autoindex off;   # 关闭目录列表</w:t>
      </w:r>
    </w:p>
    <w:p w14:paraId="00100282" w14:textId="00100283">
      <w:pPr/>
      <w:r>
        <w:rPr>
          <w:b/>
        </w:rPr>
        <w:t xml:space="preserve">· config（删除安装页/默认页面/示例应用）</w:t>
      </w:r>
    </w:p>
    <w:p w14:paraId="00100284" w14:textId="00100285">
      <w:pPr/>
      <w:r>
        <w:rPr/>
        <w:t xml:space="preserve"># 部署后删除：phpinfo.php、install/、manager/html、examples/</w:t>
      </w:r>
    </w:p>
    <w:p w14:paraId="00100286" w14:textId="00100287">
      <w:pPr/>
      <w:r>
        <w:rPr/>
        <w:t xml:space="preserve"># 临时文件/备份定期清理；.env 不入库不入 Web 根</w:t>
      </w:r>
    </w:p>
    <w:p w14:paraId="00100288" w14:textId="00100289">
      <w:pPr/>
      <w:r>
        <w:rPr/>
        <w:t xml:space="preserve">【检测来源】被动侦察</w:t>
      </w:r>
    </w:p>
    <w:p w14:paraId="0010028A" w14:textId="0010028B">
      <w:pPr/>
      <w:r>
        <w:rPr/>
        <w:t xml:space="preserve"/>
      </w:r>
    </w:p>
    <w:p w14:paraId="0010028C" w14:textId="0010028D">
      <w:pPr>
        <w:pStyle w:val="Heading2"/>
      </w:pPr>
      <w:r>
        <w:rPr/>
        <w:t xml:space="preserve">4.5  技术栈与版本信息泄露（Server / X-Powered-By / 开发商 meta）</w:t>
      </w:r>
    </w:p>
    <w:p w14:paraId="0010028E" w14:textId="0010028F">
      <w:pPr/>
      <w:r>
        <w:rPr>
          <w:b/>
        </w:rPr>
        <w:t xml:space="preserve">风险等级：中危    CVSS：4.3    AV:N/AC:L/PR:N/UI:N/S:U/C:L/I:N/A:N</w:t>
      </w:r>
    </w:p>
    <w:p w14:paraId="00100290" w14:textId="00100291">
      <w:pPr/>
      <w:r>
        <w:rPr/>
        <w:t xml:space="preserve">【漏洞类别】敏感数据泄露</w:t>
      </w:r>
    </w:p>
    <w:p w14:paraId="00100292" w14:textId="00100293">
      <w:pPr/>
      <w:r>
        <w:rPr/>
        <w:t xml:space="preserve">【OWASP】A02:2021 加密机制失效</w:t>
      </w:r>
    </w:p>
    <w:p w14:paraId="00100294" w14:textId="00100295">
      <w:pPr/>
      <w:r>
        <w:rPr/>
        <w:t xml:space="preserve">【CWE】CWE-200, CWE-311, CWE-319</w:t>
      </w:r>
    </w:p>
    <w:p w14:paraId="00100296" w14:textId="00100297">
      <w:pPr/>
      <w:r>
        <w:rPr/>
        <w:t xml:space="preserve">【受影响资产】http://www.zhongdan.com/</w:t>
      </w:r>
    </w:p>
    <w:p w14:paraId="00100298" w14:textId="00100299">
      <w:pPr/>
      <w:r>
        <w:rPr/>
        <w:t xml:space="preserve">【漏洞描述】响应头泄露 Server: wts、X-Powered-By: ASP.NET；首页 meta Author 泄露开发商「常州迅捷网络科技有限公司,www.xunjee.cn」。</w:t>
      </w:r>
    </w:p>
    <w:p w14:paraId="0010029A" w14:textId="0010029B">
      <w:pPr/>
      <w:r>
        <w:rPr/>
        <w:t xml:space="preserve">【安全影响】攻击者可据此精准筛选 ASP.NET 相关漏洞与利用工具，降低攻击成本；开发商信息泄露辅助社会工程。</w:t>
      </w:r>
    </w:p>
    <w:p w14:paraId="0010029C" w14:textId="0010029D">
      <w:pPr/>
      <w:r>
        <w:rPr/>
        <w:t xml:space="preserve">【复现步骤】curl -I http://www.zhongdan.com/ 见 X-Powered-By: ASP.NET；查看源码 meta Author 见开发商信息。</w:t>
      </w:r>
    </w:p>
    <w:p w14:paraId="0010029E" w14:textId="0010029F">
      <w:pPr/>
      <w:r>
        <w:rPr/>
        <w:t xml:space="preserve">【修复建议】见修复方案库对应类别。</w:t>
      </w:r>
    </w:p>
    <w:p w14:paraId="001002A0" w14:textId="001002A1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2A2" w14:textId="001002A3"/>
          <w:p w14:paraId="001002AA" w14:textId="001002AB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2A4" w14:textId="001002A5"/>
          <w:p w14:paraId="001002AC" w14:textId="001002AD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2A6" w14:textId="001002A7"/>
          <w:p w14:paraId="001002AE" w14:textId="001002AF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2A8" w14:textId="001002A9"/>
          <w:p w14:paraId="001002B0" w14:textId="001002B1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2B2" w14:textId="001002B3"/>
          <w:p w14:paraId="001002BA" w14:textId="001002BB">
            <w:pPr/>
            <w:r>
              <w:rPr/>
              <w:t xml:space="preserve">Credential Access</w:t>
            </w:r>
          </w:p>
        </w:tc>
        <w:tc>
          <w:p w14:paraId="001002B4" w14:textId="001002B5"/>
          <w:p w14:paraId="001002BC" w14:textId="001002BD">
            <w:pPr/>
            <w:r>
              <w:rPr/>
              <w:t xml:space="preserve">T1552</w:t>
            </w:r>
          </w:p>
        </w:tc>
        <w:tc>
          <w:p w14:paraId="001002B6" w14:textId="001002B7"/>
          <w:p w14:paraId="001002BE" w14:textId="001002BF">
            <w:pPr/>
            <w:r>
              <w:rPr/>
              <w:t xml:space="preserve">Unsecured Credentials</w:t>
            </w:r>
          </w:p>
        </w:tc>
        <w:tc>
          <w:p w14:paraId="001002B8" w14:textId="001002B9"/>
          <w:p w14:paraId="001002C0" w14:textId="001002C1">
            <w:pPr/>
            <w:r>
              <w:rPr/>
              <w:t xml:space="preserve">泄露备份/配置文件含口令或敏感信息</w:t>
            </w:r>
          </w:p>
        </w:tc>
      </w:tr>
      <w:tr>
        <w:tc>
          <w:p w14:paraId="001002C2" w14:textId="001002C3"/>
          <w:p w14:paraId="001002CA" w14:textId="001002CB">
            <w:pPr/>
            <w:r>
              <w:rPr/>
              <w:t xml:space="preserve">Reconnaissance</w:t>
            </w:r>
          </w:p>
        </w:tc>
        <w:tc>
          <w:p w14:paraId="001002C4" w14:textId="001002C5"/>
          <w:p w14:paraId="001002CC" w14:textId="001002CD">
            <w:pPr/>
            <w:r>
              <w:rPr/>
              <w:t xml:space="preserve">T1580</w:t>
            </w:r>
          </w:p>
        </w:tc>
        <w:tc>
          <w:p w14:paraId="001002C6" w14:textId="001002C7"/>
          <w:p w14:paraId="001002CE" w14:textId="001002CF">
            <w:pPr/>
            <w:r>
              <w:rPr/>
              <w:t xml:space="preserve">Cloud Infrastructure Discovery</w:t>
            </w:r>
          </w:p>
        </w:tc>
        <w:tc>
          <w:p w14:paraId="001002C8" w14:textId="001002C9"/>
          <w:p w14:paraId="001002D0" w14:textId="001002D1">
            <w:pPr/>
            <w:r>
              <w:rPr/>
              <w:t xml:space="preserve"/>
            </w:r>
          </w:p>
        </w:tc>
      </w:tr>
    </w:tbl>
    <w:p w14:paraId="001002D2" w14:textId="001002D3">
      <w:pPr/>
      <w:r>
        <w:rPr>
          <w:b/>
        </w:rPr>
        <w:t xml:space="preserve">【参考修复代码】</w:t>
      </w:r>
    </w:p>
    <w:p w14:paraId="001002D4" w14:textId="001002D5">
      <w:pPr/>
      <w:r>
        <w:rPr>
          <w:b/>
        </w:rPr>
        <w:t xml:space="preserve">· nginx（拒绝访问敏感文件/目录）</w:t>
      </w:r>
    </w:p>
    <w:p w14:paraId="001002D6" w14:textId="001002D7">
      <w:pPr/>
      <w:r>
        <w:rPr/>
        <w:t xml:space="preserve"># Nginx 屏蔽备份、版本库、配置</w:t>
      </w:r>
    </w:p>
    <w:p w14:paraId="001002D8" w14:textId="001002D9">
      <w:pPr/>
      <w:r>
        <w:rPr/>
        <w:t xml:space="preserve">location ~ /\.(git|svn|hg)/ { deny all; return 404; }</w:t>
      </w:r>
    </w:p>
    <w:p w14:paraId="001002DA" w14:textId="001002DB">
      <w:pPr/>
      <w:r>
        <w:rPr/>
        <w:t xml:space="preserve">location ~ \.(bak|swp|sql|env|ini|conf|log)$ { deny all; return 404; }</w:t>
      </w:r>
    </w:p>
    <w:p w14:paraId="001002DC" w14:textId="001002DD">
      <w:pPr/>
      <w:r>
        <w:rPr/>
        <w:t xml:space="preserve">server_tokens off;   # 隐藏 nginx 版本</w:t>
      </w:r>
    </w:p>
    <w:p w14:paraId="001002DE" w14:textId="001002DF">
      <w:pPr/>
      <w:r>
        <w:rPr>
          <w:b/>
        </w:rPr>
        <w:t xml:space="preserve">· config（错误页不回显堆栈）</w:t>
      </w:r>
    </w:p>
    <w:p w14:paraId="001002E0" w14:textId="001002E1">
      <w:pPr/>
      <w:r>
        <w:rPr/>
        <w:t xml:space="preserve"># 生产环境关闭调试/详细报错</w:t>
      </w:r>
    </w:p>
    <w:p w14:paraId="001002E2" w14:textId="001002E3">
      <w:pPr/>
      <w:r>
        <w:rPr/>
        <w:t xml:space="preserve">DEBUG=False   # Django/Flask</w:t>
      </w:r>
    </w:p>
    <w:p w14:paraId="001002E4" w14:textId="001002E5">
      <w:pPr/>
      <w:r>
        <w:rPr/>
        <w:t xml:space="preserve"># 统一错误页，禁止向用户返回 SQL/堆栈/绝对路径</w:t>
      </w:r>
    </w:p>
    <w:p w14:paraId="001002E6" w14:textId="001002E7">
      <w:pPr/>
      <w:r>
        <w:rPr/>
        <w:t xml:space="preserve">【检测来源】被动侦察</w:t>
      </w:r>
    </w:p>
    <w:p w14:paraId="001002E8" w14:textId="001002E9">
      <w:pPr/>
      <w:r>
        <w:rPr/>
        <w:t xml:space="preserve"/>
      </w:r>
    </w:p>
    <w:p w14:paraId="001002EA" w14:textId="001002EB">
      <w:pPr>
        <w:pStyle w:val="Heading2"/>
      </w:pPr>
      <w:r>
        <w:rPr/>
        <w:t xml:space="preserve">4.6  邮件安全策略不完整（缺 DMARC 与 CAA 记录）</w:t>
      </w:r>
    </w:p>
    <w:p w14:paraId="001002EC" w14:textId="001002ED">
      <w:pPr/>
      <w:r>
        <w:rPr>
          <w:b/>
        </w:rPr>
        <w:t xml:space="preserve">风险等级：中危    CVSS：4.3    AV:N/AC:L/PR:N/UI:R/S:U/C:L/I:L/A:N</w:t>
      </w:r>
    </w:p>
    <w:p w14:paraId="001002EE" w14:textId="001002EF">
      <w:pPr/>
      <w:r>
        <w:rPr/>
        <w:t xml:space="preserve">【漏洞类别】安全配置错误</w:t>
      </w:r>
    </w:p>
    <w:p w14:paraId="001002F0" w14:textId="001002F1">
      <w:pPr/>
      <w:r>
        <w:rPr/>
        <w:t xml:space="preserve">【OWASP】A05:2021 安全配置错误</w:t>
      </w:r>
    </w:p>
    <w:p w14:paraId="001002F2" w14:textId="001002F3">
      <w:pPr/>
      <w:r>
        <w:rPr/>
        <w:t xml:space="preserve">【CWE】CWE-16, CWE-611</w:t>
      </w:r>
    </w:p>
    <w:p w14:paraId="001002F4" w14:textId="001002F5">
      <w:pPr/>
      <w:r>
        <w:rPr/>
        <w:t xml:space="preserve">【受影响资产】zhongdan.com (DNS)</w:t>
      </w:r>
    </w:p>
    <w:p w14:paraId="001002F6" w14:textId="001002F7">
      <w:pPr/>
      <w:r>
        <w:rPr/>
        <w:t xml:space="preserve">【漏洞描述】已有 SPF 记录，但 _dmarc.zhongdan.com 无 DMARC 记录；域名无 CAA 记录（任意 CA 可为其颁发证书）。</w:t>
      </w:r>
    </w:p>
    <w:p w14:paraId="001002F8" w14:textId="001002F9">
      <w:pPr/>
      <w:r>
        <w:rPr/>
        <w:t xml:space="preserve">【安全影响】缺 DMARC 致域名可被伪造发件人实施钓鱼；缺 CAA 致任意证书机构可为该域名颁发证书，增加仿冒站点风险。</w:t>
      </w:r>
    </w:p>
    <w:p w14:paraId="001002FA" w14:textId="001002FB">
      <w:pPr/>
      <w:r>
        <w:rPr/>
        <w:t xml:space="preserve">【复现步骤】nslookup -type=TXT _dmarc.zhongdan.com 无结果；nslookup -type=CAA zhongdan.com 无结果。</w:t>
      </w:r>
    </w:p>
    <w:p w14:paraId="001002FC" w14:textId="001002FD">
      <w:pPr/>
      <w:r>
        <w:rPr/>
        <w:t xml:space="preserve">【修复建议】见修复方案库对应类别。</w:t>
      </w:r>
    </w:p>
    <w:p w14:paraId="001002FE" w14:textId="001002FF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300" w14:textId="00100301"/>
          <w:p w14:paraId="00100308" w14:textId="00100309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302" w14:textId="00100303"/>
          <w:p w14:paraId="0010030A" w14:textId="0010030B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304" w14:textId="00100305"/>
          <w:p w14:paraId="0010030C" w14:textId="0010030D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306" w14:textId="00100307"/>
          <w:p w14:paraId="0010030E" w14:textId="0010030F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310" w14:textId="00100311"/>
          <w:p w14:paraId="00100318" w14:textId="00100319">
            <w:pPr/>
            <w:r>
              <w:rPr/>
              <w:t xml:space="preserve">Initial Access</w:t>
            </w:r>
          </w:p>
        </w:tc>
        <w:tc>
          <w:p w14:paraId="00100312" w14:textId="00100313"/>
          <w:p w14:paraId="0010031A" w14:textId="0010031B">
            <w:pPr/>
            <w:r>
              <w:rPr/>
              <w:t xml:space="preserve">T1190</w:t>
            </w:r>
          </w:p>
        </w:tc>
        <w:tc>
          <w:p w14:paraId="00100314" w14:textId="00100315"/>
          <w:p w14:paraId="0010031C" w14:textId="0010031D">
            <w:pPr/>
            <w:r>
              <w:rPr/>
              <w:t xml:space="preserve">Exploit Public-Facing Application</w:t>
            </w:r>
          </w:p>
        </w:tc>
        <w:tc>
          <w:p w14:paraId="00100316" w14:textId="00100317"/>
          <w:p w14:paraId="0010031E" w14:textId="0010031F">
            <w:pPr/>
            <w:r>
              <w:rPr/>
              <w:t xml:space="preserve">利用调试模式/目录列表/默认配置等错误配置</w:t>
            </w:r>
          </w:p>
        </w:tc>
      </w:tr>
      <w:tr>
        <w:tc>
          <w:p w14:paraId="00100320" w14:textId="00100321"/>
          <w:p w14:paraId="00100328" w14:textId="00100329">
            <w:pPr/>
            <w:r>
              <w:rPr/>
              <w:t xml:space="preserve">Credential Access</w:t>
            </w:r>
          </w:p>
        </w:tc>
        <w:tc>
          <w:p w14:paraId="00100322" w14:textId="00100323"/>
          <w:p w14:paraId="0010032A" w14:textId="0010032B">
            <w:pPr/>
            <w:r>
              <w:rPr/>
              <w:t xml:space="preserve">T1552</w:t>
            </w:r>
          </w:p>
        </w:tc>
        <w:tc>
          <w:p w14:paraId="00100324" w14:textId="00100325"/>
          <w:p w14:paraId="0010032C" w14:textId="0010032D">
            <w:pPr/>
            <w:r>
              <w:rPr/>
              <w:t xml:space="preserve">Unsecured Credentials</w:t>
            </w:r>
          </w:p>
        </w:tc>
        <w:tc>
          <w:p w14:paraId="00100326" w14:textId="00100327"/>
          <w:p w14:paraId="0010032E" w14:textId="0010032F">
            <w:pPr/>
            <w:r>
              <w:rPr/>
              <w:t xml:space="preserve"/>
            </w:r>
          </w:p>
        </w:tc>
      </w:tr>
    </w:tbl>
    <w:p w14:paraId="00100330" w14:textId="00100331">
      <w:pPr/>
      <w:r>
        <w:rPr>
          <w:b/>
        </w:rPr>
        <w:t xml:space="preserve">【参考修复代码】</w:t>
      </w:r>
    </w:p>
    <w:p w14:paraId="00100332" w14:textId="00100333">
      <w:pPr/>
      <w:r>
        <w:rPr>
          <w:b/>
        </w:rPr>
        <w:t xml:space="preserve">· nginx（隐藏中间件指纹、关闭目录列表）</w:t>
      </w:r>
    </w:p>
    <w:p w14:paraId="00100334" w14:textId="00100335">
      <w:pPr/>
      <w:r>
        <w:rPr/>
        <w:t xml:space="preserve"># Nginx</w:t>
      </w:r>
    </w:p>
    <w:p w14:paraId="00100336" w14:textId="00100337">
      <w:pPr/>
      <w:r>
        <w:rPr/>
        <w:t xml:space="preserve">server_tokens off;</w:t>
      </w:r>
    </w:p>
    <w:p w14:paraId="00100338" w14:textId="00100339">
      <w:pPr/>
      <w:r>
        <w:rPr/>
        <w:t xml:space="preserve">add_header X-Content-Type-Options "nosniff" always;</w:t>
      </w:r>
    </w:p>
    <w:p w14:paraId="0010033A" w14:textId="0010033B">
      <w:pPr/>
      <w:r>
        <w:rPr/>
        <w:t xml:space="preserve">add_header X-Frame-Options "SAMEORIGIN" always;</w:t>
      </w:r>
    </w:p>
    <w:p w14:paraId="0010033C" w14:textId="0010033D">
      <w:pPr/>
      <w:r>
        <w:rPr/>
        <w:t xml:space="preserve">autoindex off;   # 关闭目录列表</w:t>
      </w:r>
    </w:p>
    <w:p w14:paraId="0010033E" w14:textId="0010033F">
      <w:pPr/>
      <w:r>
        <w:rPr>
          <w:b/>
        </w:rPr>
        <w:t xml:space="preserve">· config（删除安装页/默认页面/示例应用）</w:t>
      </w:r>
    </w:p>
    <w:p w14:paraId="00100340" w14:textId="00100341">
      <w:pPr/>
      <w:r>
        <w:rPr/>
        <w:t xml:space="preserve"># 部署后删除：phpinfo.php、install/、manager/html、examples/</w:t>
      </w:r>
    </w:p>
    <w:p w14:paraId="00100342" w14:textId="00100343">
      <w:pPr/>
      <w:r>
        <w:rPr/>
        <w:t xml:space="preserve"># 临时文件/备份定期清理；.env 不入库不入 Web 根</w:t>
      </w:r>
    </w:p>
    <w:p w14:paraId="00100344" w14:textId="00100345">
      <w:pPr/>
      <w:r>
        <w:rPr/>
        <w:t xml:space="preserve">【检测来源】被动侦察</w:t>
      </w:r>
    </w:p>
    <w:p w14:paraId="00100346" w14:textId="00100347">
      <w:pPr/>
      <w:r>
        <w:rPr/>
        <w:t xml:space="preserve"/>
      </w:r>
    </w:p>
    <w:p w14:paraId="00100348" w14:textId="00100349">
      <w:pPr>
        <w:pStyle w:val="Heading2"/>
      </w:pPr>
      <w:r>
        <w:rPr/>
        <w:t xml:space="preserve">4.7  陈旧技术架构与兼容性声明（XHTML Transitional / IE7 兼容）</w:t>
      </w:r>
    </w:p>
    <w:p w14:paraId="0010034A" w14:textId="0010034B">
      <w:pPr/>
      <w:r>
        <w:rPr>
          <w:b/>
        </w:rPr>
        <w:t xml:space="preserve">风险等级：低危    CVSS：3.7    AV:N/AC:H/PR:N/UI:N/S:U/C:L/I:N/A:N</w:t>
      </w:r>
    </w:p>
    <w:p w14:paraId="0010034C" w14:textId="0010034D">
      <w:pPr/>
      <w:r>
        <w:rPr/>
        <w:t xml:space="preserve">【漏洞类别】安全配置错误</w:t>
      </w:r>
    </w:p>
    <w:p w14:paraId="0010034E" w14:textId="0010034F">
      <w:pPr/>
      <w:r>
        <w:rPr/>
        <w:t xml:space="preserve">【OWASP】A05:2021 安全配置错误</w:t>
      </w:r>
    </w:p>
    <w:p w14:paraId="00100350" w14:textId="00100351">
      <w:pPr/>
      <w:r>
        <w:rPr/>
        <w:t xml:space="preserve">【CWE】CWE-16, CWE-611</w:t>
      </w:r>
    </w:p>
    <w:p w14:paraId="00100352" w14:textId="00100353">
      <w:pPr/>
      <w:r>
        <w:rPr/>
        <w:t xml:space="preserve">【受影响资产】http://www.zhongdan.com/</w:t>
      </w:r>
    </w:p>
    <w:p w14:paraId="00100354" w14:textId="00100355">
      <w:pPr/>
      <w:r>
        <w:rPr/>
        <w:t xml:space="preserve">【漏洞描述】首页声明 XHTML 1.0 Transitional DOCTYPE 与 X-UA-Compatible: IE=EmulateIE7，显示技术栈长期未维护，安全补丁与依赖可能滞后。</w:t>
      </w:r>
    </w:p>
    <w:p w14:paraId="00100356" w14:textId="00100357">
      <w:pPr/>
      <w:r>
        <w:rPr/>
        <w:t xml:space="preserve">【安全影响】技术栈陈旧意味着依赖与运行环境长期未更新，安全补丁覆盖不足，整体安全姿态偏低。</w:t>
      </w:r>
    </w:p>
    <w:p w14:paraId="00100358" w14:textId="00100359">
      <w:pPr/>
      <w:r>
        <w:rPr/>
        <w:t xml:space="preserve">【复现步骤】查看首页源码 DOCTYPE 与 meta X-UA-Compatible。</w:t>
      </w:r>
    </w:p>
    <w:p w14:paraId="0010035A" w14:textId="0010035B">
      <w:pPr/>
      <w:r>
        <w:rPr/>
        <w:t xml:space="preserve">【修复建议】见修复方案库对应类别。</w:t>
      </w:r>
    </w:p>
    <w:p w14:paraId="0010035C" w14:textId="0010035D">
      <w:pPr/>
      <w:r>
        <w:rPr>
          <w:b/>
        </w:rPr>
        <w:t xml:space="preserve">【ATT&amp;CK 战术与技术映射】</w:t>
      </w:r>
    </w:p>
    <w:tbl>
      <w:tblPr>
        <w:tblW w:w="9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000"/>
        <w:gridCol w:w="1500"/>
        <w:gridCol w:w="2600"/>
        <w:gridCol w:w="2900"/>
      </w:tblGrid>
      <w:tr>
        <w:tc>
          <w:p w14:paraId="0010035E" w14:textId="0010035F"/>
          <w:p w14:paraId="00100366" w14:textId="00100367">
            <w:pPr>
              <w:jc w:val="center"/>
            </w:pPr>
            <w:r>
              <w:rPr>
                <w:b/>
              </w:rPr>
              <w:t xml:space="preserve">战术 (Tactic)</w:t>
            </w:r>
          </w:p>
        </w:tc>
        <w:tc>
          <w:p w14:paraId="00100360" w14:textId="00100361"/>
          <w:p w14:paraId="00100368" w14:textId="00100369">
            <w:pPr>
              <w:jc w:val="center"/>
            </w:pPr>
            <w:r>
              <w:rPr>
                <w:b/>
              </w:rPr>
              <w:t xml:space="preserve">技术编号</w:t>
            </w:r>
          </w:p>
        </w:tc>
        <w:tc>
          <w:p w14:paraId="00100362" w14:textId="00100363"/>
          <w:p w14:paraId="0010036A" w14:textId="0010036B">
            <w:pPr>
              <w:jc w:val="center"/>
            </w:pPr>
            <w:r>
              <w:rPr>
                <w:b/>
              </w:rPr>
              <w:t xml:space="preserve">技术名称</w:t>
            </w:r>
          </w:p>
        </w:tc>
        <w:tc>
          <w:p w14:paraId="00100364" w14:textId="00100365"/>
          <w:p w14:paraId="0010036C" w14:textId="0010036D">
            <w:pPr>
              <w:jc w:val="center"/>
            </w:pPr>
            <w:r>
              <w:rPr>
                <w:b/>
              </w:rPr>
              <w:t xml:space="preserve">处置说明</w:t>
            </w:r>
          </w:p>
        </w:tc>
      </w:tr>
      <w:tr>
        <w:tc>
          <w:p w14:paraId="0010036E" w14:textId="0010036F"/>
          <w:p w14:paraId="00100376" w14:textId="00100377">
            <w:pPr/>
            <w:r>
              <w:rPr/>
              <w:t xml:space="preserve">Initial Access</w:t>
            </w:r>
          </w:p>
        </w:tc>
        <w:tc>
          <w:p w14:paraId="00100370" w14:textId="00100371"/>
          <w:p w14:paraId="00100378" w14:textId="00100379">
            <w:pPr/>
            <w:r>
              <w:rPr/>
              <w:t xml:space="preserve">T1190</w:t>
            </w:r>
          </w:p>
        </w:tc>
        <w:tc>
          <w:p w14:paraId="00100372" w14:textId="00100373"/>
          <w:p w14:paraId="0010037A" w14:textId="0010037B">
            <w:pPr/>
            <w:r>
              <w:rPr/>
              <w:t xml:space="preserve">Exploit Public-Facing Application</w:t>
            </w:r>
          </w:p>
        </w:tc>
        <w:tc>
          <w:p w14:paraId="00100374" w14:textId="00100375"/>
          <w:p w14:paraId="0010037C" w14:textId="0010037D">
            <w:pPr/>
            <w:r>
              <w:rPr/>
              <w:t xml:space="preserve">利用调试模式/目录列表/默认配置等错误配置</w:t>
            </w:r>
          </w:p>
        </w:tc>
      </w:tr>
      <w:tr>
        <w:tc>
          <w:p w14:paraId="0010037E" w14:textId="0010037F"/>
          <w:p w14:paraId="00100386" w14:textId="00100387">
            <w:pPr/>
            <w:r>
              <w:rPr/>
              <w:t xml:space="preserve">Credential Access</w:t>
            </w:r>
          </w:p>
        </w:tc>
        <w:tc>
          <w:p w14:paraId="00100380" w14:textId="00100381"/>
          <w:p w14:paraId="00100388" w14:textId="00100389">
            <w:pPr/>
            <w:r>
              <w:rPr/>
              <w:t xml:space="preserve">T1552</w:t>
            </w:r>
          </w:p>
        </w:tc>
        <w:tc>
          <w:p w14:paraId="00100382" w14:textId="00100383"/>
          <w:p w14:paraId="0010038A" w14:textId="0010038B">
            <w:pPr/>
            <w:r>
              <w:rPr/>
              <w:t xml:space="preserve">Unsecured Credentials</w:t>
            </w:r>
          </w:p>
        </w:tc>
        <w:tc>
          <w:p w14:paraId="00100384" w14:textId="00100385"/>
          <w:p w14:paraId="0010038C" w14:textId="0010038D">
            <w:pPr/>
            <w:r>
              <w:rPr/>
              <w:t xml:space="preserve"/>
            </w:r>
          </w:p>
        </w:tc>
      </w:tr>
    </w:tbl>
    <w:p w14:paraId="0010038E" w14:textId="0010038F">
      <w:pPr/>
      <w:r>
        <w:rPr>
          <w:b/>
        </w:rPr>
        <w:t xml:space="preserve">【参考修复代码】</w:t>
      </w:r>
    </w:p>
    <w:p w14:paraId="00100390" w14:textId="00100391">
      <w:pPr/>
      <w:r>
        <w:rPr>
          <w:b/>
        </w:rPr>
        <w:t xml:space="preserve">· nginx（隐藏中间件指纹、关闭目录列表）</w:t>
      </w:r>
    </w:p>
    <w:p w14:paraId="00100392" w14:textId="00100393">
      <w:pPr/>
      <w:r>
        <w:rPr/>
        <w:t xml:space="preserve"># Nginx</w:t>
      </w:r>
    </w:p>
    <w:p w14:paraId="00100394" w14:textId="00100395">
      <w:pPr/>
      <w:r>
        <w:rPr/>
        <w:t xml:space="preserve">server_tokens off;</w:t>
      </w:r>
    </w:p>
    <w:p w14:paraId="00100396" w14:textId="00100397">
      <w:pPr/>
      <w:r>
        <w:rPr/>
        <w:t xml:space="preserve">add_header X-Content-Type-Options "nosniff" always;</w:t>
      </w:r>
    </w:p>
    <w:p w14:paraId="00100398" w14:textId="00100399">
      <w:pPr/>
      <w:r>
        <w:rPr/>
        <w:t xml:space="preserve">add_header X-Frame-Options "SAMEORIGIN" always;</w:t>
      </w:r>
    </w:p>
    <w:p w14:paraId="0010039A" w14:textId="0010039B">
      <w:pPr/>
      <w:r>
        <w:rPr/>
        <w:t xml:space="preserve">autoindex off;   # 关闭目录列表</w:t>
      </w:r>
    </w:p>
    <w:p w14:paraId="0010039C" w14:textId="0010039D">
      <w:pPr/>
      <w:r>
        <w:rPr>
          <w:b/>
        </w:rPr>
        <w:t xml:space="preserve">· config（删除安装页/默认页面/示例应用）</w:t>
      </w:r>
    </w:p>
    <w:p w14:paraId="0010039E" w14:textId="0010039F">
      <w:pPr/>
      <w:r>
        <w:rPr/>
        <w:t xml:space="preserve"># 部署后删除：phpinfo.php、install/、manager/html、examples/</w:t>
      </w:r>
    </w:p>
    <w:p w14:paraId="001003A0" w14:textId="001003A1">
      <w:pPr/>
      <w:r>
        <w:rPr/>
        <w:t xml:space="preserve"># 临时文件/备份定期清理；.env 不入库不入 Web 根</w:t>
      </w:r>
    </w:p>
    <w:p w14:paraId="001003A2" w14:textId="001003A3">
      <w:pPr/>
      <w:r>
        <w:rPr/>
        <w:t xml:space="preserve">【检测来源】被动侦察</w:t>
      </w:r>
    </w:p>
    <w:p w14:paraId="001003A4" w14:textId="001003A5">
      <w:pPr/>
      <w:r>
        <w:rPr/>
        <w:t xml:space="preserve"/>
      </w:r>
    </w:p>
    <w:p w14:paraId="001003A6" w14:textId="001003A7">
      <w:pPr>
        <w:pStyle w:val="Heading1"/>
      </w:pPr>
      <w:r>
        <w:rPr/>
        <w:t xml:space="preserve">五、等保2.0控制项映射（被动侦察发现）</w:t>
      </w:r>
    </w:p>
    <w:p w14:paraId="001003A8" w14:textId="001003A9">
      <w:pPr/>
      <w:r>
        <w:rPr/>
        <w:t xml:space="preserve">（暂无直接命中等保控制项）</w:t>
      </w:r>
    </w:p>
    <w:p w14:paraId="001003AA" w14:textId="001003AB">
      <w:pPr>
        <w:pStyle w:val="Heading1"/>
      </w:pPr>
      <w:r>
        <w:rPr/>
        <w:t xml:space="preserve">六、总体结论与处置建议</w:t>
      </w:r>
    </w:p>
    <w:p w14:paraId="001003AC" w14:textId="001003AD">
      <w:pPr/>
      <w:r>
        <w:rPr/>
        <w:t xml:space="preserve">本次检测采用非侵入式被动侦察手段，仅通过公开 DNS、SSL 证书与 HTTP 响应头信息进行研判，未执行任何主动扫描或漏洞利用。共发现 7 项安全观察点，其中 1 项高危、4 项中危、2 项低危。</w:t>
      </w:r>
    </w:p>
    <w:p w14:paraId="001003AE" w14:textId="001003AF">
      <w:pPr/>
      <w:r>
        <w:rPr/>
        <w:t xml:space="preserve"/>
      </w:r>
    </w:p>
    <w:p w14:paraId="001003B0" w14:textId="001003B1">
      <w:pPr/>
      <w:r>
        <w:rPr>
          <w:b/>
        </w:rPr>
        <w:t xml:space="preserve">主要问题集中在三类：</w:t>
      </w:r>
    </w:p>
    <w:p w14:paraId="001003B2" w14:textId="001003B3">
      <w:pPr/>
      <w:r>
        <w:rPr/>
        <w:t xml:space="preserve">① 传输安全缺失：全程 HTTP 明文，HTTPS 配置异常，无 HSTS——数据可被中间人嗅探/篡改。</w:t>
      </w:r>
    </w:p>
    <w:p w14:paraId="001003B4" w14:textId="001003B5">
      <w:pPr/>
      <w:r>
        <w:rPr/>
        <w:t xml:space="preserve">② 安全基线缺失：六项安全响应头全缺、会话 Cookie 无安全标志——缺纵深防护，会话易被劫持。</w:t>
      </w:r>
    </w:p>
    <w:p w14:paraId="001003B6" w14:textId="001003B7">
      <w:pPr/>
      <w:r>
        <w:rPr/>
        <w:t xml:space="preserve">③ 信息泄露与组件陈旧：Server/技术栈/开发商信息泄露、jQuery 1.2.6/1.3.2 老旧组件、DMARC/CAA 缺失、IE7 兼容陈旧架构。</w:t>
      </w:r>
    </w:p>
    <w:p w14:paraId="001003B8" w14:textId="001003B9">
      <w:pPr/>
      <w:r>
        <w:rPr/>
        <w:t xml:space="preserve"/>
      </w:r>
    </w:p>
    <w:p w14:paraId="001003BA" w14:textId="001003BB">
      <w:pPr/>
      <w:r>
        <w:rPr>
          <w:b/>
        </w:rPr>
        <w:t xml:space="preserve">处置建议（仅建议，本次未执行修复）：</w:t>
      </w:r>
    </w:p>
    <w:p w14:paraId="001003BC" w14:textId="001003BD">
      <w:pPr/>
      <w:r>
        <w:rPr/>
        <w:t xml:space="preserve">1. 优先修复 REC-004：修复 HTTPS/TLS 配置，全站强制 HTTPS + HSTS。</w:t>
      </w:r>
    </w:p>
    <w:p w14:paraId="001003BE" w14:textId="001003BF">
      <w:pPr/>
      <w:r>
        <w:rPr/>
        <w:t xml:space="preserve">2. 补齐安全响应头与 Cookie 安全标志（REC-001、REC-002）。</w:t>
      </w:r>
    </w:p>
    <w:p w14:paraId="001003C0" w14:textId="001003C1">
      <w:pPr/>
      <w:r>
        <w:rPr/>
        <w:t xml:space="preserve">3. 隐藏 Server/X-Powered-By/开发商 meta，升级老旧 jQuery（REC-003、REC-005）。</w:t>
      </w:r>
    </w:p>
    <w:p w14:paraId="001003C2" w14:textId="001003C3">
      <w:pPr/>
      <w:r>
        <w:rPr/>
        <w:t xml:space="preserve">4. 补充 DMARC 与 CAA 记录（REC-006）。</w:t>
      </w:r>
    </w:p>
    <w:p w14:paraId="001003C4" w14:textId="001003C5">
      <w:pPr/>
      <w:r>
        <w:rPr/>
        <w:t xml:space="preserve">5. 中长期规划技术栈现代化（REC-007）。</w:t>
      </w:r>
    </w:p>
    <w:p w14:paraId="001003C6" w14:textId="001003C7">
      <w:pPr/>
      <w:r>
        <w:rPr/>
        <w:t xml:space="preserve"/>
      </w:r>
    </w:p>
    <w:p w14:paraId="001003C8" w14:textId="001003C9">
      <w:pPr/>
      <w:r>
        <w:rPr>
          <w:b/>
        </w:rPr>
        <w:t xml:space="preserve">声明：本报告基于检测时点的公开信息研判，不代表目标系统全部安全状况，亦不构成对绝对安全的保证。整改后应复测。</w:t>
      </w:r>
    </w:p>
    <w:p w14:paraId="001003CA" w14:textId="001003CB">
      <w:pPr>
        <w:pStyle w:val="Heading1"/>
      </w:pPr>
      <w:r>
        <w:rPr/>
        <w:t xml:space="preserve">七、法律与授权边界</w:t>
      </w:r>
    </w:p>
    <w:p w14:paraId="001003CC" w14:textId="001003CD">
      <w:pPr/>
      <w:r>
        <w:rPr/>
        <w:t xml:space="preserve">1. 本检测仅使用被动公开信息收集（DNS/SSL/HTTP 响应头），未进行主动端口扫描、漏洞扫描、目录爆破或漏洞利用，符合非侵入式评估边界。</w:t>
      </w:r>
    </w:p>
    <w:p w14:paraId="001003CE" w14:textId="001003CF">
      <w:pPr/>
      <w:r>
        <w:rPr/>
        <w:t xml:space="preserve">2. 如需进行主动渗透测试，须事先取得资产所有者书面授权。</w:t>
      </w:r>
    </w:p>
    <w:p w14:paraId="001003D0" w14:textId="001003D1">
      <w:pPr/>
      <w:r>
        <w:rPr/>
        <w:t xml:space="preserve">3. 报告含敏感安全信息，未经书面同意不得向第三方披露或公开传播。</w:t>
      </w:r>
    </w:p>
    <w:p w14:paraId="001003D2" w14:textId="001003D3">
      <w:pPr/>
      <w:r>
        <w:rPr/>
        <w:t xml:space="preserve"/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eastAsia="zh-CN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等线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59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99d8fd4a04b44bb4" /><Relationship Type="http://schemas.openxmlformats.org/officeDocument/2006/relationships/styles" Target="/word/styles.xml" Id="R8d6c91a8b5074067" /><Relationship Type="http://schemas.openxmlformats.org/officeDocument/2006/relationships/theme" Target="/word/theme/theme1.xml" Id="R3a3bcc64bdde4108" /><Relationship Type="http://schemas.openxmlformats.org/officeDocument/2006/relationships/numbering" Target="/word/numbering.xml" Id="Rad6db89ecb1246c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OfficeCLI/1.0.135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2026-08-21T06:44:30Z</dcterms:created>
  <cp:lastModifiedBy>OfficeCLI</cp:lastModifiedBy>
  <dcterms:modified xsi:type="dcterms:W3CDTF">2026-08-21T06:44:30Z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OfficeCLI.Version">
    <vt:lpwstr xmlns:vt="http://schemas.openxmlformats.org/officeDocument/2006/docPropsVTypes">1.0.135</vt:lpwstr>
  </op:property>
  <op:property fmtid="{D5CDD505-2E9C-101B-9397-08002B2CF9AE}" pid="3" name="OfficeCLI.LastModified">
    <vt:lpwstr xmlns:vt="http://schemas.openxmlformats.org/officeDocument/2006/docPropsVTypes">2026-08-21T06:44:35Z</vt:lpwstr>
  </op:property>
</op:Properties>
</file>